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0BD8" w:rsidRDefault="00910BD8" w:rsidP="00244D30">
      <w:pPr>
        <w:autoSpaceDE w:val="0"/>
        <w:autoSpaceDN w:val="0"/>
        <w:adjustRightInd w:val="0"/>
        <w:ind w:left="-567" w:right="-568"/>
        <w:jc w:val="center"/>
        <w:rPr>
          <w:b/>
          <w:bCs/>
          <w:sz w:val="28"/>
          <w:szCs w:val="28"/>
        </w:rPr>
      </w:pPr>
    </w:p>
    <w:p w:rsidR="00244D30" w:rsidRPr="006523B9" w:rsidRDefault="00244D30" w:rsidP="00244D30">
      <w:pPr>
        <w:autoSpaceDE w:val="0"/>
        <w:autoSpaceDN w:val="0"/>
        <w:adjustRightInd w:val="0"/>
        <w:ind w:left="-567" w:right="-568"/>
        <w:jc w:val="center"/>
        <w:rPr>
          <w:b/>
          <w:bCs/>
          <w:sz w:val="28"/>
          <w:szCs w:val="28"/>
          <w14:shadow w14:blurRad="50800" w14:dist="38100" w14:dir="2700000" w14:sx="100000" w14:sy="100000" w14:kx="0" w14:ky="0" w14:algn="tl">
            <w14:srgbClr w14:val="000000">
              <w14:alpha w14:val="60000"/>
            </w14:srgbClr>
          </w14:shadow>
        </w:rPr>
      </w:pPr>
      <w:r w:rsidRPr="006523B9">
        <w:rPr>
          <w:b/>
          <w:bCs/>
          <w:sz w:val="28"/>
          <w:szCs w:val="28"/>
          <w14:shadow w14:blurRad="50800" w14:dist="38100" w14:dir="2700000" w14:sx="100000" w14:sy="100000" w14:kx="0" w14:ky="0" w14:algn="tl">
            <w14:srgbClr w14:val="000000">
              <w14:alpha w14:val="60000"/>
            </w14:srgbClr>
          </w14:shadow>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6523B9">
        <w:rPr>
          <w:rFonts w:ascii="Times New Roman" w:hAnsi="Times New Roman"/>
          <w:b/>
          <w:bCs/>
          <w:sz w:val="20"/>
          <w:szCs w:val="20"/>
          <w14:shadow w14:blurRad="50800" w14:dist="38100" w14:dir="2700000" w14:sx="100000" w14:sy="100000" w14:kx="0" w14:ky="0" w14:algn="tl">
            <w14:srgbClr w14:val="000000">
              <w14:alpha w14:val="60000"/>
            </w14:srgbClr>
          </w14:shadow>
        </w:rPr>
        <w:t>LEI Nº 17.928, DE 27 DE DEZEMBRO DE 2012</w:t>
      </w:r>
    </w:p>
    <w:p w:rsidR="00244D30" w:rsidRDefault="00244D30" w:rsidP="00244D30">
      <w:pPr>
        <w:pStyle w:val="PargrafodaLista"/>
        <w:autoSpaceDE w:val="0"/>
        <w:autoSpaceDN w:val="0"/>
        <w:adjustRightInd w:val="0"/>
        <w:spacing w:after="0" w:line="240" w:lineRule="auto"/>
        <w:ind w:left="0"/>
        <w:rPr>
          <w:b/>
          <w:bCs/>
        </w:rPr>
      </w:pPr>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A114B6"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b/>
        </w:rPr>
        <w:t>Finalidade</w:t>
      </w:r>
    </w:p>
    <w:p w:rsidR="00244D30" w:rsidRPr="00A114B6" w:rsidRDefault="00244D30" w:rsidP="00D467C7">
      <w:pPr>
        <w:autoSpaceDE w:val="0"/>
        <w:autoSpaceDN w:val="0"/>
        <w:adjustRightInd w:val="0"/>
        <w:spacing w:line="300" w:lineRule="atLeast"/>
        <w:ind w:left="794"/>
        <w:jc w:val="both"/>
        <w:rPr>
          <w:sz w:val="22"/>
          <w:szCs w:val="22"/>
        </w:rPr>
      </w:pPr>
      <w:r w:rsidRPr="00A114B6">
        <w:rPr>
          <w:sz w:val="22"/>
          <w:szCs w:val="22"/>
        </w:rPr>
        <w:t xml:space="preserve">O presente Projeto Básico tem por finalidade estabelecer os </w:t>
      </w:r>
      <w:r w:rsidRPr="00A114B6">
        <w:rPr>
          <w:b/>
          <w:bCs/>
          <w:sz w:val="22"/>
          <w:szCs w:val="22"/>
        </w:rPr>
        <w:t xml:space="preserve">REQUISITOS MÍNIMOS </w:t>
      </w:r>
      <w:r w:rsidRPr="00A114B6">
        <w:rPr>
          <w:sz w:val="22"/>
          <w:szCs w:val="22"/>
        </w:rPr>
        <w:t>e fixar condições a serem observadas para a contratação de empresa especializada para executar obras de construção civil, para atender à Secretaria de Estado d</w:t>
      </w:r>
      <w:r w:rsidR="00343306">
        <w:rPr>
          <w:sz w:val="22"/>
          <w:szCs w:val="22"/>
        </w:rPr>
        <w:t>a</w:t>
      </w:r>
      <w:r w:rsidRPr="00A114B6">
        <w:rPr>
          <w:sz w:val="22"/>
          <w:szCs w:val="22"/>
        </w:rPr>
        <w:t xml:space="preserve"> Educação</w:t>
      </w:r>
      <w:r w:rsidR="00343306">
        <w:rPr>
          <w:sz w:val="22"/>
          <w:szCs w:val="22"/>
        </w:rPr>
        <w:t xml:space="preserve"> de Goiás </w:t>
      </w:r>
      <w:r w:rsidRPr="00A114B6">
        <w:rPr>
          <w:sz w:val="22"/>
          <w:szCs w:val="22"/>
        </w:rPr>
        <w:t xml:space="preserve">(SEDUC-GO), descrevendo e disciplinando todos os procedimentos e critérios que estabelecerão o relacionamento técnico entre a CONTRATADA e a </w:t>
      </w:r>
      <w:r w:rsidR="008970CF" w:rsidRPr="00A114B6">
        <w:rPr>
          <w:sz w:val="22"/>
          <w:szCs w:val="22"/>
        </w:rPr>
        <w:t>CONTRATANTE</w:t>
      </w:r>
      <w:r w:rsidRPr="00A114B6">
        <w:rPr>
          <w:sz w:val="22"/>
          <w:szCs w:val="22"/>
        </w:rPr>
        <w:t>.</w:t>
      </w:r>
    </w:p>
    <w:p w:rsidR="00244D30" w:rsidRPr="00A114B6"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A114B6"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b/>
        </w:rPr>
        <w:t>Objeto</w:t>
      </w:r>
    </w:p>
    <w:p w:rsidR="008970CF" w:rsidRPr="00A114B6" w:rsidRDefault="00244D30" w:rsidP="00FB13F2">
      <w:pPr>
        <w:autoSpaceDE w:val="0"/>
        <w:autoSpaceDN w:val="0"/>
        <w:adjustRightInd w:val="0"/>
        <w:spacing w:line="300" w:lineRule="atLeast"/>
        <w:ind w:left="794"/>
        <w:jc w:val="both"/>
        <w:rPr>
          <w:sz w:val="22"/>
          <w:szCs w:val="22"/>
        </w:rPr>
      </w:pPr>
      <w:r w:rsidRPr="00A114B6">
        <w:rPr>
          <w:sz w:val="22"/>
          <w:szCs w:val="22"/>
        </w:rPr>
        <w:t>Contratação de empresa especializada em presta</w:t>
      </w:r>
      <w:r w:rsidR="00435FD4" w:rsidRPr="00A114B6">
        <w:rPr>
          <w:sz w:val="22"/>
          <w:szCs w:val="22"/>
        </w:rPr>
        <w:t>r Serviços de Construção Civil, conforme Projetos, Planilha Orçamentária, Memorial Descritivo e Cronograma Físico e Financeiro.</w:t>
      </w:r>
    </w:p>
    <w:p w:rsidR="00883840" w:rsidRPr="00A114B6" w:rsidRDefault="00883840" w:rsidP="00D467C7">
      <w:pPr>
        <w:autoSpaceDE w:val="0"/>
        <w:autoSpaceDN w:val="0"/>
        <w:adjustRightInd w:val="0"/>
        <w:spacing w:line="300" w:lineRule="atLeast"/>
        <w:ind w:left="794"/>
        <w:jc w:val="both"/>
        <w:rPr>
          <w:b/>
          <w:sz w:val="22"/>
          <w:szCs w:val="22"/>
        </w:rPr>
      </w:pPr>
      <w:r w:rsidRPr="00A114B6">
        <w:rPr>
          <w:sz w:val="22"/>
          <w:szCs w:val="22"/>
        </w:rPr>
        <w:t>Assunto</w:t>
      </w:r>
      <w:r w:rsidRPr="00595916">
        <w:rPr>
          <w:sz w:val="22"/>
          <w:szCs w:val="22"/>
        </w:rPr>
        <w:t>:</w:t>
      </w:r>
      <w:r w:rsidR="00016A4D">
        <w:rPr>
          <w:b/>
          <w:sz w:val="22"/>
          <w:szCs w:val="22"/>
        </w:rPr>
        <w:t xml:space="preserve"> </w:t>
      </w:r>
      <w:r w:rsidRPr="00595916">
        <w:rPr>
          <w:b/>
          <w:sz w:val="22"/>
          <w:szCs w:val="22"/>
        </w:rPr>
        <w:t>Impla</w:t>
      </w:r>
      <w:r w:rsidR="0063796A" w:rsidRPr="00595916">
        <w:rPr>
          <w:b/>
          <w:sz w:val="22"/>
          <w:szCs w:val="22"/>
        </w:rPr>
        <w:t xml:space="preserve">ntação de </w:t>
      </w:r>
      <w:r w:rsidR="00067E71">
        <w:rPr>
          <w:b/>
          <w:sz w:val="22"/>
          <w:szCs w:val="22"/>
        </w:rPr>
        <w:t>Cobertura de Quadra</w:t>
      </w:r>
      <w:r w:rsidR="0063796A" w:rsidRPr="00595916">
        <w:rPr>
          <w:b/>
          <w:sz w:val="22"/>
          <w:szCs w:val="22"/>
        </w:rPr>
        <w:t>.</w:t>
      </w:r>
    </w:p>
    <w:p w:rsidR="00883840" w:rsidRPr="00595916" w:rsidRDefault="00883840" w:rsidP="00D467C7">
      <w:pPr>
        <w:autoSpaceDE w:val="0"/>
        <w:autoSpaceDN w:val="0"/>
        <w:adjustRightInd w:val="0"/>
        <w:spacing w:line="300" w:lineRule="atLeast"/>
        <w:ind w:left="794"/>
        <w:jc w:val="both"/>
        <w:rPr>
          <w:sz w:val="22"/>
          <w:szCs w:val="22"/>
        </w:rPr>
      </w:pPr>
      <w:r w:rsidRPr="00A114B6">
        <w:rPr>
          <w:sz w:val="22"/>
          <w:szCs w:val="22"/>
        </w:rPr>
        <w:t>Unidade:</w:t>
      </w:r>
      <w:r w:rsidR="00016A4D">
        <w:rPr>
          <w:sz w:val="22"/>
          <w:szCs w:val="22"/>
        </w:rPr>
        <w:t xml:space="preserve"> </w:t>
      </w:r>
      <w:r w:rsidR="0063796A" w:rsidRPr="00595916">
        <w:rPr>
          <w:b/>
          <w:sz w:val="22"/>
          <w:szCs w:val="22"/>
        </w:rPr>
        <w:t>C</w:t>
      </w:r>
      <w:r w:rsidR="00386F1E" w:rsidRPr="00595916">
        <w:rPr>
          <w:b/>
          <w:sz w:val="22"/>
          <w:szCs w:val="22"/>
        </w:rPr>
        <w:t>olégio Estadual</w:t>
      </w:r>
      <w:r w:rsidR="00232A87">
        <w:rPr>
          <w:b/>
          <w:sz w:val="22"/>
          <w:szCs w:val="22"/>
        </w:rPr>
        <w:t xml:space="preserve"> P</w:t>
      </w:r>
      <w:r w:rsidR="00232A87" w:rsidRPr="00232A87">
        <w:rPr>
          <w:b/>
          <w:sz w:val="22"/>
          <w:szCs w:val="22"/>
        </w:rPr>
        <w:t xml:space="preserve">edro </w:t>
      </w:r>
      <w:r w:rsidR="00232A87">
        <w:rPr>
          <w:b/>
          <w:sz w:val="22"/>
          <w:szCs w:val="22"/>
        </w:rPr>
        <w:t>L</w:t>
      </w:r>
      <w:r w:rsidR="00232A87" w:rsidRPr="00232A87">
        <w:rPr>
          <w:b/>
          <w:sz w:val="22"/>
          <w:szCs w:val="22"/>
        </w:rPr>
        <w:t xml:space="preserve">udovico </w:t>
      </w:r>
      <w:r w:rsidR="00232A87">
        <w:rPr>
          <w:b/>
          <w:sz w:val="22"/>
          <w:szCs w:val="22"/>
        </w:rPr>
        <w:t>T</w:t>
      </w:r>
      <w:r w:rsidR="00232A87" w:rsidRPr="00232A87">
        <w:rPr>
          <w:b/>
          <w:sz w:val="22"/>
          <w:szCs w:val="22"/>
        </w:rPr>
        <w:t>eixeira</w:t>
      </w:r>
      <w:r w:rsidR="00232A87">
        <w:rPr>
          <w:b/>
          <w:sz w:val="22"/>
          <w:szCs w:val="22"/>
        </w:rPr>
        <w:t>.</w:t>
      </w:r>
    </w:p>
    <w:p w:rsidR="00883840" w:rsidRPr="009E56C1" w:rsidRDefault="00883840" w:rsidP="009E56C1">
      <w:pPr>
        <w:autoSpaceDE w:val="0"/>
        <w:autoSpaceDN w:val="0"/>
        <w:adjustRightInd w:val="0"/>
        <w:spacing w:line="300" w:lineRule="atLeast"/>
        <w:ind w:left="794"/>
        <w:jc w:val="both"/>
        <w:rPr>
          <w:b/>
          <w:sz w:val="22"/>
          <w:szCs w:val="22"/>
        </w:rPr>
      </w:pPr>
      <w:r w:rsidRPr="00A114B6">
        <w:rPr>
          <w:sz w:val="22"/>
          <w:szCs w:val="22"/>
        </w:rPr>
        <w:t>Endereço:</w:t>
      </w:r>
      <w:r w:rsidR="00F45B05">
        <w:rPr>
          <w:sz w:val="22"/>
          <w:szCs w:val="22"/>
        </w:rPr>
        <w:t xml:space="preserve"> </w:t>
      </w:r>
      <w:r w:rsidR="00177F26">
        <w:rPr>
          <w:b/>
          <w:sz w:val="22"/>
          <w:szCs w:val="22"/>
        </w:rPr>
        <w:t>R</w:t>
      </w:r>
      <w:r w:rsidR="00177F26" w:rsidRPr="00177F26">
        <w:rPr>
          <w:b/>
          <w:sz w:val="22"/>
          <w:szCs w:val="22"/>
        </w:rPr>
        <w:t xml:space="preserve">ua </w:t>
      </w:r>
      <w:r w:rsidR="00A74214">
        <w:rPr>
          <w:b/>
          <w:sz w:val="22"/>
          <w:szCs w:val="22"/>
        </w:rPr>
        <w:t>O</w:t>
      </w:r>
      <w:r w:rsidR="00A74214" w:rsidRPr="00A74214">
        <w:rPr>
          <w:b/>
          <w:sz w:val="22"/>
          <w:szCs w:val="22"/>
        </w:rPr>
        <w:t xml:space="preserve">nze, s/n, </w:t>
      </w:r>
      <w:r w:rsidR="00A74214">
        <w:rPr>
          <w:b/>
          <w:sz w:val="22"/>
          <w:szCs w:val="22"/>
        </w:rPr>
        <w:t>C</w:t>
      </w:r>
      <w:r w:rsidR="00A74214" w:rsidRPr="00A74214">
        <w:rPr>
          <w:b/>
          <w:sz w:val="22"/>
          <w:szCs w:val="22"/>
        </w:rPr>
        <w:t>entro</w:t>
      </w:r>
      <w:r w:rsidR="00A74214">
        <w:rPr>
          <w:b/>
          <w:sz w:val="22"/>
          <w:szCs w:val="22"/>
        </w:rPr>
        <w:t>.</w:t>
      </w:r>
    </w:p>
    <w:p w:rsidR="00386F1E" w:rsidRDefault="00386F1E" w:rsidP="00D467C7">
      <w:pPr>
        <w:autoSpaceDE w:val="0"/>
        <w:autoSpaceDN w:val="0"/>
        <w:adjustRightInd w:val="0"/>
        <w:spacing w:line="300" w:lineRule="atLeast"/>
        <w:ind w:left="794"/>
        <w:jc w:val="both"/>
        <w:rPr>
          <w:sz w:val="22"/>
          <w:szCs w:val="22"/>
        </w:rPr>
      </w:pPr>
      <w:r>
        <w:rPr>
          <w:sz w:val="22"/>
          <w:szCs w:val="22"/>
        </w:rPr>
        <w:t xml:space="preserve">Município: </w:t>
      </w:r>
      <w:r w:rsidR="00A74214">
        <w:rPr>
          <w:b/>
          <w:sz w:val="22"/>
          <w:szCs w:val="22"/>
        </w:rPr>
        <w:t>S</w:t>
      </w:r>
      <w:r w:rsidR="00A74214" w:rsidRPr="00A74214">
        <w:rPr>
          <w:b/>
          <w:sz w:val="22"/>
          <w:szCs w:val="22"/>
        </w:rPr>
        <w:t xml:space="preserve">ão </w:t>
      </w:r>
      <w:r w:rsidR="00A74214">
        <w:rPr>
          <w:b/>
          <w:sz w:val="22"/>
          <w:szCs w:val="22"/>
        </w:rPr>
        <w:t>J</w:t>
      </w:r>
      <w:r w:rsidR="00A74214" w:rsidRPr="00A74214">
        <w:rPr>
          <w:b/>
          <w:sz w:val="22"/>
          <w:szCs w:val="22"/>
        </w:rPr>
        <w:t xml:space="preserve">oão da </w:t>
      </w:r>
      <w:r w:rsidR="00A74214">
        <w:rPr>
          <w:b/>
          <w:sz w:val="22"/>
          <w:szCs w:val="22"/>
        </w:rPr>
        <w:t>A</w:t>
      </w:r>
      <w:r w:rsidR="00A74214" w:rsidRPr="00A74214">
        <w:rPr>
          <w:b/>
          <w:sz w:val="22"/>
          <w:szCs w:val="22"/>
        </w:rPr>
        <w:t>liança</w:t>
      </w:r>
      <w:r w:rsidR="00A74214">
        <w:rPr>
          <w:b/>
          <w:sz w:val="22"/>
          <w:szCs w:val="22"/>
        </w:rPr>
        <w:t>-GO.</w:t>
      </w:r>
    </w:p>
    <w:p w:rsidR="00386F1E" w:rsidRPr="00A114B6" w:rsidRDefault="00386F1E" w:rsidP="00D467C7">
      <w:pPr>
        <w:autoSpaceDE w:val="0"/>
        <w:autoSpaceDN w:val="0"/>
        <w:adjustRightInd w:val="0"/>
        <w:spacing w:line="300" w:lineRule="atLeast"/>
        <w:ind w:left="794"/>
        <w:jc w:val="both"/>
        <w:rPr>
          <w:sz w:val="22"/>
          <w:szCs w:val="22"/>
        </w:rPr>
      </w:pPr>
      <w:r>
        <w:rPr>
          <w:sz w:val="22"/>
          <w:szCs w:val="22"/>
        </w:rPr>
        <w:t>Coordenação Regional de Educação – CRE:</w:t>
      </w:r>
      <w:r w:rsidR="00177F26">
        <w:rPr>
          <w:sz w:val="22"/>
          <w:szCs w:val="22"/>
        </w:rPr>
        <w:t xml:space="preserve"> </w:t>
      </w:r>
      <w:r w:rsidR="00A74214">
        <w:rPr>
          <w:b/>
          <w:sz w:val="22"/>
          <w:szCs w:val="22"/>
        </w:rPr>
        <w:t>Planaltina</w:t>
      </w:r>
      <w:r w:rsidRPr="00595916">
        <w:rPr>
          <w:b/>
          <w:sz w:val="22"/>
          <w:szCs w:val="22"/>
        </w:rPr>
        <w:t>.</w:t>
      </w:r>
    </w:p>
    <w:p w:rsidR="00244D30" w:rsidRPr="00A114B6" w:rsidRDefault="00244D30" w:rsidP="00244D30">
      <w:pPr>
        <w:autoSpaceDE w:val="0"/>
        <w:autoSpaceDN w:val="0"/>
        <w:adjustRightInd w:val="0"/>
        <w:jc w:val="both"/>
        <w:rPr>
          <w:sz w:val="22"/>
          <w:szCs w:val="22"/>
        </w:rPr>
      </w:pPr>
    </w:p>
    <w:p w:rsidR="00244D30" w:rsidRPr="00A114B6"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b/>
        </w:rPr>
        <w:t>Justificativa</w:t>
      </w:r>
    </w:p>
    <w:p w:rsidR="009E466A" w:rsidRPr="00C452B8" w:rsidRDefault="009E466A" w:rsidP="009E466A">
      <w:pPr>
        <w:autoSpaceDE w:val="0"/>
        <w:autoSpaceDN w:val="0"/>
        <w:adjustRightInd w:val="0"/>
        <w:spacing w:line="300" w:lineRule="atLeast"/>
        <w:ind w:left="794"/>
        <w:jc w:val="both"/>
        <w:rPr>
          <w:sz w:val="22"/>
          <w:szCs w:val="22"/>
        </w:rPr>
      </w:pPr>
      <w:r w:rsidRPr="00C452B8">
        <w:rPr>
          <w:sz w:val="22"/>
          <w:szCs w:val="22"/>
        </w:rPr>
        <w:t>A presente contratação justifica-se devido à necessidade de haver um local nas escolas para realização de atividades esportivas</w:t>
      </w:r>
      <w:r>
        <w:rPr>
          <w:sz w:val="22"/>
          <w:szCs w:val="22"/>
        </w:rPr>
        <w:t xml:space="preserve"> de forma adequada</w:t>
      </w:r>
      <w:r w:rsidRPr="00C452B8">
        <w:rPr>
          <w:sz w:val="22"/>
          <w:szCs w:val="22"/>
        </w:rPr>
        <w:t xml:space="preserve">, evitando assim que estas atividades sejam ministradas em </w:t>
      </w:r>
      <w:r>
        <w:rPr>
          <w:sz w:val="22"/>
          <w:szCs w:val="22"/>
        </w:rPr>
        <w:t>local sem proteção</w:t>
      </w:r>
      <w:r w:rsidRPr="00C452B8">
        <w:rPr>
          <w:sz w:val="22"/>
          <w:szCs w:val="22"/>
        </w:rPr>
        <w:t>.</w:t>
      </w:r>
    </w:p>
    <w:p w:rsidR="009E466A" w:rsidRPr="00C452B8" w:rsidRDefault="009E466A" w:rsidP="009E466A">
      <w:pPr>
        <w:autoSpaceDE w:val="0"/>
        <w:autoSpaceDN w:val="0"/>
        <w:adjustRightInd w:val="0"/>
        <w:spacing w:line="300" w:lineRule="atLeast"/>
        <w:ind w:left="794"/>
        <w:jc w:val="both"/>
        <w:rPr>
          <w:sz w:val="22"/>
          <w:szCs w:val="22"/>
        </w:rPr>
      </w:pPr>
      <w:r w:rsidRPr="00C452B8">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9E466A" w:rsidRPr="00C452B8" w:rsidRDefault="009E466A" w:rsidP="009E466A">
      <w:pPr>
        <w:autoSpaceDE w:val="0"/>
        <w:autoSpaceDN w:val="0"/>
        <w:adjustRightInd w:val="0"/>
        <w:spacing w:line="300" w:lineRule="atLeast"/>
        <w:ind w:left="794"/>
        <w:jc w:val="both"/>
        <w:rPr>
          <w:sz w:val="22"/>
          <w:szCs w:val="22"/>
        </w:rPr>
      </w:pPr>
      <w:r w:rsidRPr="00C452B8">
        <w:rPr>
          <w:sz w:val="22"/>
          <w:szCs w:val="22"/>
        </w:rPr>
        <w:t xml:space="preserve">Outro fator importante </w:t>
      </w:r>
      <w:r>
        <w:rPr>
          <w:sz w:val="22"/>
          <w:szCs w:val="22"/>
        </w:rPr>
        <w:t>d</w:t>
      </w:r>
      <w:r w:rsidRPr="00C452B8">
        <w:rPr>
          <w:sz w:val="22"/>
          <w:szCs w:val="22"/>
        </w:rPr>
        <w:t>a necessidade de haver quadra coberta</w:t>
      </w:r>
      <w:r>
        <w:rPr>
          <w:sz w:val="22"/>
          <w:szCs w:val="22"/>
        </w:rPr>
        <w:t xml:space="preserve"> é o fato d</w:t>
      </w:r>
      <w:r w:rsidRPr="00C452B8">
        <w:rPr>
          <w:sz w:val="22"/>
          <w:szCs w:val="22"/>
        </w:rPr>
        <w:t>e o aluno te</w:t>
      </w:r>
      <w:r>
        <w:rPr>
          <w:sz w:val="22"/>
          <w:szCs w:val="22"/>
        </w:rPr>
        <w:t xml:space="preserve">r </w:t>
      </w:r>
      <w:r w:rsidRPr="00C452B8">
        <w:rPr>
          <w:sz w:val="22"/>
          <w:szCs w:val="22"/>
        </w:rPr>
        <w:t>muita atividade extraclasse, sendo de supra importância, que tenha um local coberto com proteção de sol e chuva.</w:t>
      </w:r>
      <w:r>
        <w:rPr>
          <w:sz w:val="22"/>
          <w:szCs w:val="22"/>
        </w:rPr>
        <w:t xml:space="preserve"> </w:t>
      </w:r>
      <w:r w:rsidRPr="00C452B8">
        <w:rPr>
          <w:sz w:val="22"/>
          <w:szCs w:val="22"/>
        </w:rPr>
        <w:t>Esta Quadra Coberta resolve também, a necessidade de espaços cobertos para reuniões e eventos na Unidade Escolar.</w:t>
      </w:r>
    </w:p>
    <w:p w:rsidR="00244D30" w:rsidRPr="00A114B6" w:rsidRDefault="00244D30" w:rsidP="00244D30">
      <w:pPr>
        <w:autoSpaceDE w:val="0"/>
        <w:autoSpaceDN w:val="0"/>
        <w:adjustRightInd w:val="0"/>
        <w:jc w:val="both"/>
        <w:rPr>
          <w:sz w:val="22"/>
          <w:szCs w:val="22"/>
        </w:rPr>
      </w:pPr>
    </w:p>
    <w:p w:rsidR="00244D30" w:rsidRPr="00A114B6"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b/>
        </w:rPr>
        <w:t>A Obra</w:t>
      </w:r>
    </w:p>
    <w:p w:rsidR="00244D30" w:rsidRPr="002E336F" w:rsidRDefault="008970CF" w:rsidP="007035DC">
      <w:pPr>
        <w:autoSpaceDE w:val="0"/>
        <w:autoSpaceDN w:val="0"/>
        <w:adjustRightInd w:val="0"/>
        <w:spacing w:line="300" w:lineRule="atLeast"/>
        <w:ind w:left="794"/>
        <w:jc w:val="both"/>
        <w:rPr>
          <w:sz w:val="22"/>
          <w:szCs w:val="22"/>
        </w:rPr>
      </w:pPr>
      <w:r w:rsidRPr="002E336F">
        <w:rPr>
          <w:sz w:val="22"/>
          <w:szCs w:val="22"/>
        </w:rPr>
        <w:t xml:space="preserve">A </w:t>
      </w:r>
      <w:r w:rsidR="009E466A">
        <w:rPr>
          <w:sz w:val="22"/>
          <w:szCs w:val="22"/>
        </w:rPr>
        <w:t>obra</w:t>
      </w:r>
      <w:r w:rsidR="00244D30" w:rsidRPr="002E336F">
        <w:rPr>
          <w:sz w:val="22"/>
          <w:szCs w:val="22"/>
        </w:rPr>
        <w:t xml:space="preserve"> a ser executada nesta unidade escolar é uma</w:t>
      </w:r>
      <w:r w:rsidR="00D12EB4" w:rsidRPr="00D12EB4">
        <w:t xml:space="preserve"> </w:t>
      </w:r>
      <w:r w:rsidR="00D12EB4" w:rsidRPr="00D12EB4">
        <w:rPr>
          <w:sz w:val="22"/>
          <w:szCs w:val="22"/>
        </w:rPr>
        <w:t>Cobertura de Quadra</w:t>
      </w:r>
      <w:r w:rsidR="001776BD">
        <w:rPr>
          <w:sz w:val="22"/>
          <w:szCs w:val="22"/>
        </w:rPr>
        <w:t xml:space="preserve"> com </w:t>
      </w:r>
      <w:r w:rsidR="00244D30" w:rsidRPr="002E336F">
        <w:rPr>
          <w:sz w:val="22"/>
          <w:szCs w:val="22"/>
        </w:rPr>
        <w:t>área</w:t>
      </w:r>
      <w:r w:rsidR="00A77EE6">
        <w:rPr>
          <w:sz w:val="22"/>
          <w:szCs w:val="22"/>
        </w:rPr>
        <w:t xml:space="preserve"> construída</w:t>
      </w:r>
      <w:r w:rsidR="00244D30" w:rsidRPr="002E336F">
        <w:rPr>
          <w:sz w:val="22"/>
          <w:szCs w:val="22"/>
        </w:rPr>
        <w:t xml:space="preserve"> de </w:t>
      </w:r>
      <w:r w:rsidR="009F7CEC">
        <w:rPr>
          <w:sz w:val="22"/>
          <w:szCs w:val="22"/>
        </w:rPr>
        <w:t>5</w:t>
      </w:r>
      <w:r w:rsidR="00D21B2F">
        <w:rPr>
          <w:sz w:val="22"/>
          <w:szCs w:val="22"/>
        </w:rPr>
        <w:t>84,59</w:t>
      </w:r>
      <w:r w:rsidR="00244D30" w:rsidRPr="002E336F">
        <w:rPr>
          <w:sz w:val="22"/>
          <w:szCs w:val="22"/>
        </w:rPr>
        <w:t>m2:</w:t>
      </w:r>
    </w:p>
    <w:p w:rsidR="007035DC" w:rsidRDefault="007035DC" w:rsidP="007035DC">
      <w:pPr>
        <w:autoSpaceDE w:val="0"/>
        <w:autoSpaceDN w:val="0"/>
        <w:adjustRightInd w:val="0"/>
        <w:spacing w:line="300" w:lineRule="atLeast"/>
        <w:ind w:left="794"/>
        <w:jc w:val="both"/>
        <w:rPr>
          <w:color w:val="FF0000"/>
          <w:sz w:val="22"/>
          <w:szCs w:val="22"/>
        </w:rPr>
      </w:pPr>
    </w:p>
    <w:p w:rsidR="001D375E" w:rsidRDefault="001D375E" w:rsidP="007035DC">
      <w:pPr>
        <w:autoSpaceDE w:val="0"/>
        <w:autoSpaceDN w:val="0"/>
        <w:adjustRightInd w:val="0"/>
        <w:spacing w:line="300" w:lineRule="atLeast"/>
        <w:ind w:left="794"/>
        <w:jc w:val="both"/>
        <w:rPr>
          <w:color w:val="FF0000"/>
          <w:sz w:val="22"/>
          <w:szCs w:val="22"/>
        </w:rPr>
      </w:pPr>
    </w:p>
    <w:tbl>
      <w:tblPr>
        <w:tblStyle w:val="Tabelacomgrade"/>
        <w:tblW w:w="0" w:type="auto"/>
        <w:tblInd w:w="794" w:type="dxa"/>
        <w:tblLook w:val="04A0" w:firstRow="1" w:lastRow="0" w:firstColumn="1" w:lastColumn="0" w:noHBand="0" w:noVBand="1"/>
      </w:tblPr>
      <w:tblGrid>
        <w:gridCol w:w="3347"/>
        <w:gridCol w:w="5203"/>
      </w:tblGrid>
      <w:tr w:rsidR="007035DC" w:rsidTr="008A20E7">
        <w:tc>
          <w:tcPr>
            <w:tcW w:w="3425" w:type="dxa"/>
          </w:tcPr>
          <w:p w:rsidR="007035DC" w:rsidRPr="00027C4C" w:rsidRDefault="007035DC" w:rsidP="008A20E7">
            <w:pPr>
              <w:adjustRightInd w:val="0"/>
              <w:spacing w:line="300" w:lineRule="atLeast"/>
              <w:jc w:val="center"/>
              <w:rPr>
                <w:rFonts w:ascii="Times New Roman" w:hAnsi="Times New Roman"/>
                <w:b/>
                <w:sz w:val="20"/>
                <w:szCs w:val="20"/>
              </w:rPr>
            </w:pPr>
            <w:r w:rsidRPr="00027C4C">
              <w:rPr>
                <w:rFonts w:ascii="Times New Roman" w:hAnsi="Times New Roman"/>
                <w:b/>
                <w:sz w:val="20"/>
                <w:szCs w:val="20"/>
              </w:rPr>
              <w:t>TIPO DE OBRA</w:t>
            </w:r>
          </w:p>
        </w:tc>
        <w:tc>
          <w:tcPr>
            <w:tcW w:w="5351" w:type="dxa"/>
          </w:tcPr>
          <w:p w:rsidR="007035DC" w:rsidRPr="00027C4C" w:rsidRDefault="007035DC" w:rsidP="008A20E7">
            <w:pPr>
              <w:adjustRightInd w:val="0"/>
              <w:spacing w:line="300" w:lineRule="atLeast"/>
              <w:jc w:val="center"/>
              <w:rPr>
                <w:rFonts w:ascii="Times New Roman" w:hAnsi="Times New Roman"/>
                <w:b/>
                <w:sz w:val="20"/>
                <w:szCs w:val="20"/>
              </w:rPr>
            </w:pPr>
            <w:r w:rsidRPr="00027C4C">
              <w:rPr>
                <w:rFonts w:ascii="Times New Roman" w:hAnsi="Times New Roman"/>
                <w:b/>
                <w:sz w:val="20"/>
                <w:szCs w:val="20"/>
              </w:rPr>
              <w:t>TIPO DE REGIME DE EXECUÇÃO ADOTADA</w:t>
            </w:r>
          </w:p>
        </w:tc>
      </w:tr>
      <w:tr w:rsidR="007035DC" w:rsidTr="008A20E7">
        <w:tc>
          <w:tcPr>
            <w:tcW w:w="3425" w:type="dxa"/>
          </w:tcPr>
          <w:p w:rsidR="007035DC" w:rsidRPr="00027C4C" w:rsidRDefault="00FA2176" w:rsidP="008A20E7">
            <w:pPr>
              <w:adjustRightInd w:val="0"/>
              <w:spacing w:line="300" w:lineRule="atLeast"/>
              <w:jc w:val="center"/>
              <w:rPr>
                <w:rFonts w:ascii="Times New Roman" w:hAnsi="Times New Roman"/>
                <w:color w:val="FF0000"/>
                <w:sz w:val="20"/>
                <w:szCs w:val="20"/>
              </w:rPr>
            </w:pPr>
            <w:r w:rsidRPr="00FA2176">
              <w:rPr>
                <w:rFonts w:ascii="Times New Roman" w:hAnsi="Times New Roman"/>
                <w:sz w:val="20"/>
                <w:szCs w:val="20"/>
              </w:rPr>
              <w:t>AMPLIAÇÃO</w:t>
            </w:r>
          </w:p>
        </w:tc>
        <w:tc>
          <w:tcPr>
            <w:tcW w:w="5351" w:type="dxa"/>
          </w:tcPr>
          <w:p w:rsidR="007035DC" w:rsidRPr="00027C4C" w:rsidRDefault="007035DC" w:rsidP="008A20E7">
            <w:pPr>
              <w:adjustRightInd w:val="0"/>
              <w:spacing w:line="300" w:lineRule="atLeast"/>
              <w:jc w:val="center"/>
              <w:rPr>
                <w:rFonts w:ascii="Times New Roman" w:hAnsi="Times New Roman"/>
                <w:sz w:val="20"/>
                <w:szCs w:val="20"/>
              </w:rPr>
            </w:pPr>
            <w:r w:rsidRPr="00027C4C">
              <w:rPr>
                <w:rFonts w:ascii="Times New Roman" w:hAnsi="Times New Roman"/>
                <w:sz w:val="20"/>
                <w:szCs w:val="20"/>
              </w:rPr>
              <w:t xml:space="preserve">EMPREITADA POR PREÇO </w:t>
            </w:r>
            <w:r>
              <w:rPr>
                <w:rFonts w:ascii="Times New Roman" w:hAnsi="Times New Roman"/>
                <w:sz w:val="20"/>
                <w:szCs w:val="20"/>
              </w:rPr>
              <w:t>GLOBAL</w:t>
            </w:r>
          </w:p>
        </w:tc>
      </w:tr>
    </w:tbl>
    <w:p w:rsidR="007035DC" w:rsidRDefault="007035DC" w:rsidP="007035DC">
      <w:pPr>
        <w:autoSpaceDE w:val="0"/>
        <w:autoSpaceDN w:val="0"/>
        <w:adjustRightInd w:val="0"/>
        <w:spacing w:line="300" w:lineRule="atLeast"/>
        <w:ind w:left="794"/>
        <w:jc w:val="both"/>
        <w:rPr>
          <w:color w:val="FF0000"/>
          <w:sz w:val="22"/>
          <w:szCs w:val="22"/>
        </w:rPr>
      </w:pPr>
    </w:p>
    <w:p w:rsidR="00244D30" w:rsidRPr="00A114B6"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A114B6">
        <w:rPr>
          <w:rFonts w:ascii="Times New Roman" w:hAnsi="Times New Roman"/>
          <w:b/>
          <w:bCs/>
        </w:rPr>
        <w:lastRenderedPageBreak/>
        <w:t xml:space="preserve">DA </w:t>
      </w:r>
      <w:r w:rsidR="00244D30" w:rsidRPr="00A114B6">
        <w:rPr>
          <w:rFonts w:ascii="Times New Roman" w:hAnsi="Times New Roman"/>
          <w:b/>
          <w:bCs/>
        </w:rPr>
        <w:t>DEFINIÇÃO DOS MÉTODOS</w:t>
      </w:r>
    </w:p>
    <w:p w:rsidR="00244D30" w:rsidRPr="00A114B6"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A114B6"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b/>
          <w:bCs/>
        </w:rPr>
        <w:t>Definições e siglas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bCs/>
        </w:rPr>
        <w:t xml:space="preserve">ABNT: </w:t>
      </w:r>
      <w:r w:rsidRPr="00A114B6">
        <w:rPr>
          <w:rFonts w:ascii="Times New Roman" w:hAnsi="Times New Roman"/>
        </w:rPr>
        <w:t>Associação Brasileira de Normas Técnicas;</w:t>
      </w:r>
    </w:p>
    <w:p w:rsidR="00244D30" w:rsidRPr="00A114B6" w:rsidRDefault="00244D30" w:rsidP="00343306">
      <w:pPr>
        <w:pStyle w:val="PargrafodaLista"/>
        <w:rPr>
          <w:rFonts w:ascii="Times New Roman" w:hAnsi="Times New Roman"/>
          <w:bCs/>
        </w:rPr>
      </w:pPr>
      <w:r w:rsidRPr="00A114B6">
        <w:rPr>
          <w:rFonts w:ascii="Times New Roman" w:hAnsi="Times New Roman"/>
          <w:bCs/>
        </w:rPr>
        <w:t xml:space="preserve">CONTRATADA: </w:t>
      </w:r>
      <w:r w:rsidRPr="00A114B6">
        <w:rPr>
          <w:rFonts w:ascii="Times New Roman" w:hAnsi="Times New Roman"/>
        </w:rPr>
        <w:t>é a pessoa jurídica signatária do contrato com a SEDUC-GO;</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bCs/>
        </w:rPr>
        <w:t xml:space="preserve">CONTRATANTE: </w:t>
      </w:r>
      <w:r w:rsidRPr="00A114B6">
        <w:rPr>
          <w:rFonts w:ascii="Times New Roman" w:hAnsi="Times New Roman"/>
        </w:rPr>
        <w:t>é a Secretaria de Estado d</w:t>
      </w:r>
      <w:r w:rsidR="00343306">
        <w:rPr>
          <w:rFonts w:ascii="Times New Roman" w:hAnsi="Times New Roman"/>
        </w:rPr>
        <w:t>a</w:t>
      </w:r>
      <w:r w:rsidRPr="00A114B6">
        <w:rPr>
          <w:rFonts w:ascii="Times New Roman" w:hAnsi="Times New Roman"/>
        </w:rPr>
        <w:t xml:space="preserve"> Educação</w:t>
      </w:r>
      <w:r w:rsidR="00343306">
        <w:rPr>
          <w:rFonts w:ascii="Times New Roman" w:hAnsi="Times New Roman"/>
        </w:rPr>
        <w:t xml:space="preserve"> </w:t>
      </w:r>
      <w:r w:rsidRPr="00A114B6">
        <w:rPr>
          <w:rFonts w:ascii="Times New Roman" w:hAnsi="Times New Roman"/>
        </w:rPr>
        <w:t>de Goiás, denominada por SEDUC-GO;</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LICITANTE: Pessoa física ou jurídica habilitada para participar do processo licitatório e ofertar lances;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NBR: Norma Brasileira Regulamentadora.</w:t>
      </w:r>
    </w:p>
    <w:p w:rsidR="008B6713" w:rsidRPr="00A114B6"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NR: Norma Regulamentadora.</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SEDUC</w:t>
      </w:r>
      <w:r w:rsidR="00343306">
        <w:rPr>
          <w:rFonts w:ascii="Times New Roman" w:hAnsi="Times New Roman"/>
        </w:rPr>
        <w:t>-GO</w:t>
      </w:r>
      <w:r w:rsidRPr="00A114B6">
        <w:rPr>
          <w:rFonts w:ascii="Times New Roman" w:hAnsi="Times New Roman"/>
        </w:rPr>
        <w:t>: Secretaria de Estado d</w:t>
      </w:r>
      <w:r w:rsidR="00343306">
        <w:rPr>
          <w:rFonts w:ascii="Times New Roman" w:hAnsi="Times New Roman"/>
        </w:rPr>
        <w:t>a</w:t>
      </w:r>
      <w:r w:rsidRPr="00A114B6">
        <w:rPr>
          <w:rFonts w:ascii="Times New Roman" w:hAnsi="Times New Roman"/>
        </w:rPr>
        <w:t xml:space="preserve"> Educação</w:t>
      </w:r>
      <w:r w:rsidR="00343306">
        <w:rPr>
          <w:rFonts w:ascii="Times New Roman" w:hAnsi="Times New Roman"/>
        </w:rPr>
        <w:t xml:space="preserve"> de Goiás</w:t>
      </w:r>
      <w:r w:rsidRPr="00A114B6">
        <w:rPr>
          <w:rFonts w:ascii="Times New Roman" w:hAnsi="Times New Roman"/>
        </w:rPr>
        <w:t>.</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CNPJ: Cadastro Nacional de Pessoa Jurídica.</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CREA: Conselho Regional de Engenharia e Agronomia.</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CAU: Conselho de Arquitetura e Urbanismo.</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ART: Anotação de Responsabilidade Técnica.</w:t>
      </w:r>
    </w:p>
    <w:p w:rsidR="00E05EA8" w:rsidRPr="00632AE3"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RRT: Registro de Responsabilidade Técnica.</w:t>
      </w:r>
    </w:p>
    <w:p w:rsidR="00632AE3" w:rsidRDefault="00632AE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Pr>
          <w:rFonts w:ascii="Times New Roman" w:hAnsi="Times New Roman"/>
          <w:bCs/>
        </w:rPr>
        <w:t>TCE: Tribunal de Contas do Estado.</w:t>
      </w:r>
    </w:p>
    <w:p w:rsidR="00632AE3" w:rsidRPr="00A114B6" w:rsidRDefault="00632AE3" w:rsidP="003C6360">
      <w:pPr>
        <w:pStyle w:val="PargrafodaLista"/>
        <w:rPr>
          <w:rFonts w:ascii="Times New Roman" w:hAnsi="Times New Roman"/>
          <w:bCs/>
        </w:rPr>
      </w:pPr>
      <w:r>
        <w:rPr>
          <w:rFonts w:ascii="Times New Roman" w:hAnsi="Times New Roman"/>
          <w:bCs/>
        </w:rPr>
        <w:t>TCU: Tribunal de Contas da União.</w:t>
      </w:r>
    </w:p>
    <w:p w:rsidR="00244D30" w:rsidRPr="00A114B6" w:rsidRDefault="00244D30" w:rsidP="00244D30">
      <w:pPr>
        <w:autoSpaceDE w:val="0"/>
        <w:autoSpaceDN w:val="0"/>
        <w:adjustRightInd w:val="0"/>
        <w:ind w:left="357" w:hanging="357"/>
        <w:jc w:val="both"/>
        <w:rPr>
          <w:sz w:val="22"/>
          <w:szCs w:val="22"/>
        </w:rPr>
      </w:pPr>
    </w:p>
    <w:p w:rsidR="00244D30" w:rsidRPr="00A114B6"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A114B6">
        <w:rPr>
          <w:rFonts w:ascii="Times New Roman" w:hAnsi="Times New Roman"/>
          <w:b/>
          <w:bCs/>
        </w:rPr>
        <w:t>N</w:t>
      </w:r>
      <w:r w:rsidR="0077328F" w:rsidRPr="00A114B6">
        <w:rPr>
          <w:rFonts w:ascii="Times New Roman" w:hAnsi="Times New Roman"/>
          <w:b/>
          <w:bCs/>
        </w:rPr>
        <w:t>ormas</w:t>
      </w:r>
    </w:p>
    <w:p w:rsidR="00244D30" w:rsidRPr="00A114B6" w:rsidRDefault="00244D30" w:rsidP="00D467C7">
      <w:pPr>
        <w:autoSpaceDE w:val="0"/>
        <w:autoSpaceDN w:val="0"/>
        <w:adjustRightInd w:val="0"/>
        <w:spacing w:line="300" w:lineRule="atLeast"/>
        <w:ind w:left="794"/>
        <w:jc w:val="both"/>
        <w:rPr>
          <w:sz w:val="22"/>
          <w:szCs w:val="22"/>
        </w:rPr>
      </w:pPr>
      <w:r w:rsidRPr="00A114B6">
        <w:rPr>
          <w:sz w:val="22"/>
          <w:szCs w:val="22"/>
        </w:rPr>
        <w:t>Normativos a serem adotados: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 xml:space="preserve">NBR </w:t>
      </w:r>
      <w:r w:rsidR="008B6713" w:rsidRPr="00A114B6">
        <w:rPr>
          <w:rFonts w:ascii="Times New Roman" w:hAnsi="Times New Roman"/>
        </w:rPr>
        <w:t>7480/2007 – Aço destinado à Armaduras de Concreto Armado – Especificações;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6118:2007 - Projeto de estruturas de concreto – Procedimento;</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11.682-2009 – Estabilidades de encostas (muro de arrimo);</w:t>
      </w:r>
    </w:p>
    <w:p w:rsidR="00244D30" w:rsidRPr="00A114B6"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5671/1990 – Participação dos Intervenientes em serviços de obras de Engenharia e Arquitetura;</w:t>
      </w:r>
    </w:p>
    <w:p w:rsidR="008B6713" w:rsidRPr="00A114B6"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5681/1980 – Controle Tecnológico da Execução de Aterros em obras de Edificações;</w:t>
      </w:r>
    </w:p>
    <w:p w:rsidR="008B6713" w:rsidRPr="00A114B6"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6489/1984 – Prova de Carga Direta sobre terreno de Fundação;</w:t>
      </w:r>
    </w:p>
    <w:p w:rsidR="008B6713" w:rsidRPr="00A114B6"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 xml:space="preserve">NBR </w:t>
      </w:r>
      <w:r w:rsidR="00E6042B" w:rsidRPr="00A114B6">
        <w:rPr>
          <w:rFonts w:ascii="Times New Roman" w:hAnsi="Times New Roman"/>
        </w:rPr>
        <w:t>7678/1983 – Segurança em Obras;</w:t>
      </w:r>
    </w:p>
    <w:p w:rsidR="00E6042B" w:rsidRPr="00A114B6"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12.654/1992 – Controle Tecnológico de Materiais Componentes do Concreto;</w:t>
      </w:r>
    </w:p>
    <w:p w:rsidR="00E6042B" w:rsidRPr="00A114B6"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bCs/>
        </w:rPr>
        <w:t>NBR 12.655</w:t>
      </w:r>
      <w:r w:rsidR="0077328F" w:rsidRPr="00A114B6">
        <w:rPr>
          <w:rFonts w:ascii="Times New Roman" w:hAnsi="Times New Roman"/>
          <w:bCs/>
        </w:rPr>
        <w:t xml:space="preserve">/1996 – Concreto – Preparo, </w:t>
      </w:r>
      <w:r w:rsidRPr="00A114B6">
        <w:rPr>
          <w:rFonts w:ascii="Times New Roman" w:hAnsi="Times New Roman"/>
          <w:bCs/>
        </w:rPr>
        <w:t>Controle e Recebimento;</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5410:2004 Versão Corrigida: 2008 - Instalações elétricas de baixa tensão;</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6151 - Proteção contra choques elétricos;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5419 - Proteção de estrutura contra descargas atmosféricas;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5626/1998 – Instalações de Água Fria;</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10844/1989 – Instalações Prediais de águas Pluviais;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8160/1999 – Instalaçõ</w:t>
      </w:r>
      <w:r w:rsidR="00E6042B" w:rsidRPr="00A114B6">
        <w:rPr>
          <w:rFonts w:ascii="Times New Roman" w:hAnsi="Times New Roman"/>
        </w:rPr>
        <w:t>es Prediais de Esgoto Sanitário;</w:t>
      </w:r>
    </w:p>
    <w:p w:rsidR="00E6042B" w:rsidRPr="00A114B6"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NR-10 c/c o art. 2º, II, ”c”, da Lei nº 19.145 de 29/12/2015;</w:t>
      </w:r>
    </w:p>
    <w:p w:rsidR="00DB3338" w:rsidRPr="00A114B6"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ABNT NBR 9050/2015 – Acessibilidade às Edificações.</w:t>
      </w:r>
    </w:p>
    <w:p w:rsidR="00E6042B" w:rsidRPr="00A114B6" w:rsidRDefault="00E6042B" w:rsidP="00E6042B">
      <w:pPr>
        <w:pStyle w:val="PargrafodaLista"/>
        <w:autoSpaceDE w:val="0"/>
        <w:autoSpaceDN w:val="0"/>
        <w:adjustRightInd w:val="0"/>
        <w:spacing w:after="0" w:line="240" w:lineRule="auto"/>
        <w:ind w:left="1247"/>
        <w:jc w:val="both"/>
        <w:rPr>
          <w:rFonts w:ascii="Times New Roman" w:hAnsi="Times New Roman"/>
          <w:b/>
          <w:bCs/>
        </w:rPr>
      </w:pPr>
    </w:p>
    <w:p w:rsidR="00244D30" w:rsidRPr="00A114B6" w:rsidRDefault="00244D30" w:rsidP="00244D30">
      <w:pPr>
        <w:autoSpaceDE w:val="0"/>
        <w:autoSpaceDN w:val="0"/>
        <w:adjustRightInd w:val="0"/>
        <w:ind w:left="357" w:hanging="357"/>
        <w:jc w:val="both"/>
        <w:rPr>
          <w:sz w:val="22"/>
          <w:szCs w:val="22"/>
        </w:rPr>
      </w:pPr>
    </w:p>
    <w:p w:rsidR="00244D30" w:rsidRDefault="00244D30" w:rsidP="00D467C7">
      <w:pPr>
        <w:autoSpaceDE w:val="0"/>
        <w:autoSpaceDN w:val="0"/>
        <w:adjustRightInd w:val="0"/>
        <w:spacing w:line="300" w:lineRule="atLeast"/>
        <w:jc w:val="both"/>
        <w:rPr>
          <w:sz w:val="22"/>
          <w:szCs w:val="22"/>
        </w:rPr>
      </w:pPr>
      <w:r w:rsidRPr="00A114B6">
        <w:rPr>
          <w:sz w:val="22"/>
          <w:szCs w:val="22"/>
        </w:rPr>
        <w:lastRenderedPageBreak/>
        <w:t xml:space="preserve">Obs.: Esta lista de normas não exaure a necessidade de observações de normas estaduais, municipais, trabalhistas, de segurança e outras envolvidas na realização do escopo deste </w:t>
      </w:r>
      <w:r w:rsidR="0063786F" w:rsidRPr="00A114B6">
        <w:rPr>
          <w:sz w:val="22"/>
          <w:szCs w:val="22"/>
        </w:rPr>
        <w:t>Projeto Básico</w:t>
      </w:r>
      <w:r w:rsidRPr="00A114B6">
        <w:rPr>
          <w:sz w:val="22"/>
          <w:szCs w:val="22"/>
        </w:rPr>
        <w:t>.</w:t>
      </w:r>
    </w:p>
    <w:p w:rsidR="009569A0" w:rsidRDefault="009569A0" w:rsidP="00D467C7">
      <w:pPr>
        <w:autoSpaceDE w:val="0"/>
        <w:autoSpaceDN w:val="0"/>
        <w:adjustRightInd w:val="0"/>
        <w:spacing w:line="300" w:lineRule="atLeast"/>
        <w:jc w:val="both"/>
        <w:rPr>
          <w:sz w:val="22"/>
          <w:szCs w:val="22"/>
        </w:rPr>
      </w:pPr>
    </w:p>
    <w:p w:rsidR="009569A0" w:rsidRPr="00A114B6" w:rsidRDefault="009569A0" w:rsidP="00D467C7">
      <w:pPr>
        <w:autoSpaceDE w:val="0"/>
        <w:autoSpaceDN w:val="0"/>
        <w:adjustRightInd w:val="0"/>
        <w:spacing w:line="300" w:lineRule="atLeast"/>
        <w:jc w:val="both"/>
        <w:rPr>
          <w:sz w:val="22"/>
          <w:szCs w:val="22"/>
        </w:rPr>
      </w:pPr>
    </w:p>
    <w:p w:rsidR="00244D30" w:rsidRPr="00A114B6"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A114B6">
        <w:rPr>
          <w:rFonts w:ascii="Times New Roman" w:hAnsi="Times New Roman"/>
          <w:b/>
          <w:bCs/>
        </w:rPr>
        <w:t xml:space="preserve">DA </w:t>
      </w:r>
      <w:r w:rsidR="00244D30" w:rsidRPr="00A114B6">
        <w:rPr>
          <w:rFonts w:ascii="Times New Roman" w:hAnsi="Times New Roman"/>
          <w:b/>
          <w:bCs/>
        </w:rPr>
        <w:t>QUALIFICAÇÃO TÉCNICA</w:t>
      </w:r>
    </w:p>
    <w:p w:rsidR="00244D30" w:rsidRPr="00A114B6" w:rsidRDefault="00244D30" w:rsidP="00244D30">
      <w:pPr>
        <w:autoSpaceDE w:val="0"/>
        <w:autoSpaceDN w:val="0"/>
        <w:adjustRightInd w:val="0"/>
        <w:ind w:left="-567" w:right="-568"/>
        <w:jc w:val="both"/>
        <w:rPr>
          <w:sz w:val="22"/>
          <w:szCs w:val="22"/>
        </w:rPr>
      </w:pPr>
    </w:p>
    <w:p w:rsidR="000B6BFE" w:rsidRPr="00A114B6"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 Empresa licitante deverá ter CNPJ (Cadastro Nacional de Pessoa Jurídica);</w:t>
      </w:r>
    </w:p>
    <w:p w:rsidR="000B6BFE" w:rsidRPr="00A114B6"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 Empresa licitante deverá ser habilitada perante a Secretaria de Estado d</w:t>
      </w:r>
      <w:r w:rsidR="00343306">
        <w:rPr>
          <w:rFonts w:ascii="Times New Roman" w:hAnsi="Times New Roman"/>
        </w:rPr>
        <w:t>a</w:t>
      </w:r>
      <w:r w:rsidRPr="00A114B6">
        <w:rPr>
          <w:rFonts w:ascii="Times New Roman" w:hAnsi="Times New Roman"/>
        </w:rPr>
        <w:t xml:space="preserve"> Educação</w:t>
      </w:r>
      <w:r w:rsidR="00343306">
        <w:rPr>
          <w:rFonts w:ascii="Times New Roman" w:hAnsi="Times New Roman"/>
        </w:rPr>
        <w:t xml:space="preserve"> de Goiás</w:t>
      </w:r>
      <w:r w:rsidRPr="00A114B6">
        <w:rPr>
          <w:rFonts w:ascii="Times New Roman" w:hAnsi="Times New Roman"/>
        </w:rPr>
        <w:t xml:space="preserve"> (SEDUC-GO).</w:t>
      </w:r>
    </w:p>
    <w:p w:rsidR="000B6BFE" w:rsidRPr="00A114B6"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 Empresa licitante deverá apresentar certidão de registro no CREA</w:t>
      </w:r>
      <w:r w:rsidR="00070DC5">
        <w:rPr>
          <w:rFonts w:ascii="Times New Roman" w:hAnsi="Times New Roman"/>
        </w:rPr>
        <w:t xml:space="preserve"> e/ou CAU</w:t>
      </w:r>
      <w:r w:rsidRPr="00A114B6">
        <w:rPr>
          <w:rFonts w:ascii="Times New Roman" w:hAnsi="Times New Roman"/>
        </w:rPr>
        <w:t xml:space="preserve">, bem como certidões de regularidades de pessoa física e jurídica do profissional responsável pela empresa e seus serviços. </w:t>
      </w:r>
    </w:p>
    <w:p w:rsidR="00357EFA" w:rsidRPr="00A114B6" w:rsidRDefault="00357EFA" w:rsidP="00357EF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No caso de a empresa licitante ou o responsável técnico não serem registrados ou inscritos no CREA e/ou CAU do Estado de Goiás, deverão ser providenciados os respectivos vistos deste órgão regional </w:t>
      </w:r>
      <w:r w:rsidRPr="00A114B6">
        <w:rPr>
          <w:rFonts w:ascii="Times New Roman" w:hAnsi="Times New Roman"/>
          <w:u w:val="single"/>
        </w:rPr>
        <w:t>por ocasião da assinatura do contrato</w:t>
      </w:r>
      <w:r w:rsidRPr="00A114B6">
        <w:rPr>
          <w:rFonts w:ascii="Times New Roman" w:hAnsi="Times New Roman"/>
        </w:rPr>
        <w:t>.</w:t>
      </w:r>
    </w:p>
    <w:p w:rsidR="00BF59F6" w:rsidRPr="00A114B6" w:rsidRDefault="001C53B4" w:rsidP="00BF59F6">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 Empresa</w:t>
      </w:r>
      <w:r w:rsidR="00BF59F6" w:rsidRPr="00A114B6">
        <w:rPr>
          <w:rFonts w:ascii="Times New Roman" w:hAnsi="Times New Roman"/>
        </w:rPr>
        <w:t xml:space="preserve"> licitante deverá comprovar que possui o registro em seu qu</w:t>
      </w:r>
      <w:r w:rsidR="0004450A" w:rsidRPr="00A114B6">
        <w:rPr>
          <w:rFonts w:ascii="Times New Roman" w:hAnsi="Times New Roman"/>
        </w:rPr>
        <w:t>adro técnico</w:t>
      </w:r>
      <w:r w:rsidR="005C654D" w:rsidRPr="00A114B6">
        <w:rPr>
          <w:rFonts w:ascii="Times New Roman" w:hAnsi="Times New Roman"/>
        </w:rPr>
        <w:t>,</w:t>
      </w:r>
      <w:r w:rsidR="009528FE" w:rsidRPr="00A114B6">
        <w:rPr>
          <w:rFonts w:ascii="Times New Roman" w:hAnsi="Times New Roman"/>
        </w:rPr>
        <w:t xml:space="preserve"> </w:t>
      </w:r>
      <w:r w:rsidR="00AB4058" w:rsidRPr="00A114B6">
        <w:rPr>
          <w:rFonts w:ascii="Times New Roman" w:hAnsi="Times New Roman"/>
          <w:u w:val="single"/>
        </w:rPr>
        <w:t>na data da entrega dos documentos de habilitação</w:t>
      </w:r>
      <w:r w:rsidR="005C654D" w:rsidRPr="00A114B6">
        <w:rPr>
          <w:rFonts w:ascii="Times New Roman" w:hAnsi="Times New Roman"/>
          <w:u w:val="single"/>
        </w:rPr>
        <w:t>,</w:t>
      </w:r>
      <w:r w:rsidR="00BF59F6" w:rsidRPr="00A114B6">
        <w:rPr>
          <w:rFonts w:ascii="Times New Roman" w:hAnsi="Times New Roman"/>
        </w:rPr>
        <w:t xml:space="preserve"> </w:t>
      </w:r>
      <w:r w:rsidR="005C654D" w:rsidRPr="00A114B6">
        <w:rPr>
          <w:rFonts w:ascii="Times New Roman" w:hAnsi="Times New Roman"/>
        </w:rPr>
        <w:t xml:space="preserve">de </w:t>
      </w:r>
      <w:r w:rsidR="00BF59F6" w:rsidRPr="00A114B6">
        <w:rPr>
          <w:rFonts w:ascii="Times New Roman" w:hAnsi="Times New Roman"/>
        </w:rPr>
        <w:t>profissionais com experiência compro</w:t>
      </w:r>
      <w:r w:rsidR="009528FE" w:rsidRPr="00A114B6">
        <w:rPr>
          <w:rFonts w:ascii="Times New Roman" w:hAnsi="Times New Roman"/>
        </w:rPr>
        <w:t xml:space="preserve">vada ou devidamente reconhecida, </w:t>
      </w:r>
      <w:r w:rsidR="00BF59F6" w:rsidRPr="00A114B6">
        <w:rPr>
          <w:rFonts w:ascii="Times New Roman" w:hAnsi="Times New Roman"/>
        </w:rPr>
        <w:t>pela entidade profissional competente relacionada às características dos serviços limitados à parcela de maior relevância solicitada junto ao Edital (Engenheiro Civil ou Arquiteto).</w:t>
      </w:r>
    </w:p>
    <w:p w:rsidR="001C53B4" w:rsidRPr="00A114B6" w:rsidRDefault="001C53B4" w:rsidP="001C53B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A Empresa licitante deverá apresentar Certidão de Acervo Técnico (CAT) devidamente reconhecido pela entidade profissional competente, </w:t>
      </w:r>
      <w:r w:rsidRPr="00A114B6">
        <w:rPr>
          <w:rFonts w:ascii="Times New Roman" w:hAnsi="Times New Roman"/>
          <w:u w:val="single"/>
        </w:rPr>
        <w:t>em nome do profissional</w:t>
      </w:r>
      <w:r w:rsidRPr="00A114B6">
        <w:rPr>
          <w:rFonts w:ascii="Times New Roman" w:hAnsi="Times New Roman"/>
        </w:rPr>
        <w:t xml:space="preserve"> responsável técnico pela empresa proponente, relacionada às características dos serviços limitados à parcela de maior relevância solicitada junto ao Edital.</w:t>
      </w:r>
    </w:p>
    <w:p w:rsidR="001C53B4" w:rsidRPr="00A114B6" w:rsidRDefault="001C53B4" w:rsidP="001C53B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As comprovações de vínculos entre os profissionais e a empresa licitante poderão ser comprovadas através de:</w:t>
      </w:r>
    </w:p>
    <w:p w:rsidR="001C53B4" w:rsidRPr="00A114B6" w:rsidRDefault="001C53B4" w:rsidP="00B945D8">
      <w:pPr>
        <w:pStyle w:val="PargrafodaLista"/>
        <w:numPr>
          <w:ilvl w:val="0"/>
          <w:numId w:val="11"/>
        </w:numPr>
        <w:spacing w:after="0" w:line="300" w:lineRule="atLeast"/>
        <w:ind w:left="1078" w:hanging="284"/>
        <w:jc w:val="both"/>
        <w:rPr>
          <w:rFonts w:ascii="Times New Roman" w:hAnsi="Times New Roman"/>
        </w:rPr>
      </w:pPr>
      <w:r w:rsidRPr="00A114B6">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r w:rsidR="00070DC5">
        <w:rPr>
          <w:rFonts w:ascii="Times New Roman" w:hAnsi="Times New Roman"/>
        </w:rPr>
        <w:t>, ou</w:t>
      </w:r>
      <w:r w:rsidRPr="00A114B6">
        <w:rPr>
          <w:rFonts w:ascii="Times New Roman" w:hAnsi="Times New Roman"/>
        </w:rPr>
        <w:t>;</w:t>
      </w:r>
    </w:p>
    <w:p w:rsidR="001C53B4" w:rsidRPr="00A114B6" w:rsidRDefault="001C53B4" w:rsidP="00B945D8">
      <w:pPr>
        <w:pStyle w:val="PargrafodaLista"/>
        <w:numPr>
          <w:ilvl w:val="0"/>
          <w:numId w:val="11"/>
        </w:numPr>
        <w:spacing w:after="0" w:line="300" w:lineRule="atLeast"/>
        <w:ind w:left="1078" w:hanging="284"/>
        <w:jc w:val="both"/>
        <w:rPr>
          <w:rFonts w:ascii="Times New Roman" w:hAnsi="Times New Roman"/>
        </w:rPr>
      </w:pPr>
      <w:r w:rsidRPr="00A114B6">
        <w:rPr>
          <w:rFonts w:ascii="Times New Roman" w:hAnsi="Times New Roman"/>
        </w:rPr>
        <w:t>Contrato de prestação de serviço de profissional autônomo, que esteja devidamente registrado junto ao CREA e/ou CAU, com atribuições compatíveis com a característica dos serviços a serem licitados</w:t>
      </w:r>
      <w:r w:rsidR="00070DC5">
        <w:rPr>
          <w:rFonts w:ascii="Times New Roman" w:hAnsi="Times New Roman"/>
        </w:rPr>
        <w:t>, ou</w:t>
      </w:r>
      <w:r w:rsidRPr="00A114B6">
        <w:rPr>
          <w:rFonts w:ascii="Times New Roman" w:hAnsi="Times New Roman"/>
        </w:rPr>
        <w:t>;</w:t>
      </w:r>
    </w:p>
    <w:p w:rsidR="001C53B4" w:rsidRPr="00A114B6" w:rsidRDefault="001C53B4" w:rsidP="00B945D8">
      <w:pPr>
        <w:pStyle w:val="PargrafodaLista"/>
        <w:numPr>
          <w:ilvl w:val="0"/>
          <w:numId w:val="11"/>
        </w:numPr>
        <w:spacing w:after="0" w:line="300" w:lineRule="atLeast"/>
        <w:ind w:left="1078" w:hanging="284"/>
        <w:jc w:val="both"/>
        <w:rPr>
          <w:rFonts w:ascii="Times New Roman" w:hAnsi="Times New Roman"/>
        </w:rPr>
      </w:pPr>
      <w:r w:rsidRPr="00A114B6">
        <w:rPr>
          <w:rFonts w:ascii="Times New Roman" w:hAnsi="Times New Roman"/>
        </w:rPr>
        <w:t>Sócios ou Diretores estatutários da empresa licitante, por meio de estatuto ou contrato social, que tenham o registro junto ao CREA e/ou CAU</w:t>
      </w:r>
      <w:r w:rsidR="00DE75E5" w:rsidRPr="00A114B6">
        <w:rPr>
          <w:rFonts w:ascii="Times New Roman" w:hAnsi="Times New Roman"/>
        </w:rPr>
        <w:t>.</w:t>
      </w:r>
    </w:p>
    <w:p w:rsidR="001C53B4" w:rsidRDefault="001C53B4" w:rsidP="001C53B4">
      <w:pPr>
        <w:pStyle w:val="PargrafodaLista"/>
        <w:spacing w:after="0" w:line="300" w:lineRule="atLeast"/>
        <w:ind w:left="1758"/>
        <w:jc w:val="both"/>
        <w:rPr>
          <w:rFonts w:ascii="Times New Roman" w:hAnsi="Times New Roman"/>
        </w:rPr>
      </w:pPr>
    </w:p>
    <w:p w:rsidR="001F664C" w:rsidRPr="00A114B6" w:rsidRDefault="001F664C" w:rsidP="001C53B4">
      <w:pPr>
        <w:pStyle w:val="PargrafodaLista"/>
        <w:spacing w:after="0" w:line="300" w:lineRule="atLeast"/>
        <w:ind w:left="1758"/>
        <w:jc w:val="both"/>
        <w:rPr>
          <w:rFonts w:ascii="Times New Roman" w:hAnsi="Times New Roman"/>
        </w:rPr>
      </w:pPr>
    </w:p>
    <w:p w:rsidR="00244D30" w:rsidRPr="00A114B6"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A114B6">
        <w:rPr>
          <w:rFonts w:ascii="Times New Roman" w:hAnsi="Times New Roman"/>
          <w:b/>
          <w:bCs/>
        </w:rPr>
        <w:t xml:space="preserve">DAS </w:t>
      </w:r>
      <w:r w:rsidR="0065016B" w:rsidRPr="00A114B6">
        <w:rPr>
          <w:rFonts w:ascii="Times New Roman" w:hAnsi="Times New Roman"/>
          <w:b/>
          <w:bCs/>
        </w:rPr>
        <w:t>ESPECIFICAÇÕES</w:t>
      </w:r>
      <w:r w:rsidR="00244D30" w:rsidRPr="00A114B6">
        <w:rPr>
          <w:rFonts w:ascii="Times New Roman" w:hAnsi="Times New Roman"/>
          <w:b/>
          <w:bCs/>
        </w:rPr>
        <w:t xml:space="preserve"> DOS SERVIÇOS</w:t>
      </w:r>
    </w:p>
    <w:p w:rsidR="00244D30" w:rsidRPr="00A114B6" w:rsidRDefault="00244D30" w:rsidP="00D467C7">
      <w:pPr>
        <w:autoSpaceDE w:val="0"/>
        <w:autoSpaceDN w:val="0"/>
        <w:adjustRightInd w:val="0"/>
        <w:spacing w:line="300" w:lineRule="atLeast"/>
        <w:ind w:left="340"/>
        <w:jc w:val="both"/>
        <w:rPr>
          <w:bCs/>
          <w:sz w:val="22"/>
          <w:szCs w:val="22"/>
        </w:rPr>
      </w:pPr>
      <w:r w:rsidRPr="00A114B6">
        <w:rPr>
          <w:bCs/>
          <w:sz w:val="22"/>
          <w:szCs w:val="22"/>
        </w:rPr>
        <w:t>A Empresa a ser contratada, deverá ter qualificação e entendimento para executar serviços de construção civil conforme descrição deste objeto, alinhando os seguintes serviços:</w:t>
      </w:r>
    </w:p>
    <w:p w:rsidR="00244D30" w:rsidRPr="00A114B6"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51305A" w:rsidRDefault="0051305A" w:rsidP="00AF5D74">
      <w:pPr>
        <w:pStyle w:val="PargrafodaLista"/>
        <w:numPr>
          <w:ilvl w:val="1"/>
          <w:numId w:val="5"/>
        </w:numPr>
        <w:autoSpaceDE w:val="0"/>
        <w:autoSpaceDN w:val="0"/>
        <w:adjustRightInd w:val="0"/>
        <w:spacing w:line="300" w:lineRule="atLeast"/>
        <w:jc w:val="both"/>
        <w:rPr>
          <w:rFonts w:ascii="Times New Roman" w:hAnsi="Times New Roman"/>
          <w:lang w:eastAsia="pt-BR"/>
        </w:rPr>
      </w:pPr>
      <w:r w:rsidRPr="0051305A">
        <w:rPr>
          <w:rFonts w:ascii="Times New Roman" w:hAnsi="Times New Roman"/>
          <w:lang w:eastAsia="pt-BR"/>
        </w:rPr>
        <w:t>Executar a demolição de muretas existentes na quadra;</w:t>
      </w:r>
    </w:p>
    <w:p w:rsidR="0051305A" w:rsidRDefault="0051305A" w:rsidP="00AF5D74">
      <w:pPr>
        <w:pStyle w:val="PargrafodaLista"/>
        <w:numPr>
          <w:ilvl w:val="1"/>
          <w:numId w:val="5"/>
        </w:numPr>
        <w:autoSpaceDE w:val="0"/>
        <w:autoSpaceDN w:val="0"/>
        <w:adjustRightInd w:val="0"/>
        <w:spacing w:line="300" w:lineRule="atLeast"/>
        <w:jc w:val="both"/>
        <w:rPr>
          <w:rFonts w:ascii="Times New Roman" w:hAnsi="Times New Roman"/>
          <w:lang w:eastAsia="pt-BR"/>
        </w:rPr>
      </w:pPr>
      <w:r w:rsidRPr="0051305A">
        <w:rPr>
          <w:rFonts w:ascii="Times New Roman" w:hAnsi="Times New Roman"/>
          <w:lang w:eastAsia="pt-BR"/>
        </w:rPr>
        <w:t>Executar as fundações de baldrames e blocos, como indicado em projeto;</w:t>
      </w:r>
    </w:p>
    <w:p w:rsidR="0051305A" w:rsidRDefault="0051305A" w:rsidP="00AF5D74">
      <w:pPr>
        <w:pStyle w:val="PargrafodaLista"/>
        <w:numPr>
          <w:ilvl w:val="1"/>
          <w:numId w:val="5"/>
        </w:numPr>
        <w:autoSpaceDE w:val="0"/>
        <w:autoSpaceDN w:val="0"/>
        <w:adjustRightInd w:val="0"/>
        <w:spacing w:line="300" w:lineRule="atLeast"/>
        <w:jc w:val="both"/>
        <w:rPr>
          <w:rFonts w:ascii="Times New Roman" w:hAnsi="Times New Roman"/>
          <w:lang w:eastAsia="pt-BR"/>
        </w:rPr>
      </w:pPr>
      <w:r w:rsidRPr="0051305A">
        <w:rPr>
          <w:rFonts w:ascii="Times New Roman" w:hAnsi="Times New Roman"/>
          <w:lang w:eastAsia="pt-BR"/>
        </w:rPr>
        <w:t xml:space="preserve">Executar a instalação da estrutura </w:t>
      </w:r>
      <w:r w:rsidRPr="0051305A">
        <w:rPr>
          <w:rFonts w:ascii="Times New Roman" w:hAnsi="Times New Roman"/>
          <w:lang w:eastAsia="pt-BR"/>
        </w:rPr>
        <w:t>metálica</w:t>
      </w:r>
      <w:r w:rsidRPr="0051305A">
        <w:rPr>
          <w:rFonts w:ascii="Times New Roman" w:hAnsi="Times New Roman"/>
          <w:lang w:eastAsia="pt-BR"/>
        </w:rPr>
        <w:t>;</w:t>
      </w:r>
    </w:p>
    <w:p w:rsidR="0051305A" w:rsidRDefault="0051305A" w:rsidP="00AF5D74">
      <w:pPr>
        <w:pStyle w:val="PargrafodaLista"/>
        <w:numPr>
          <w:ilvl w:val="1"/>
          <w:numId w:val="5"/>
        </w:numPr>
        <w:autoSpaceDE w:val="0"/>
        <w:autoSpaceDN w:val="0"/>
        <w:adjustRightInd w:val="0"/>
        <w:spacing w:line="300" w:lineRule="atLeast"/>
        <w:jc w:val="both"/>
        <w:rPr>
          <w:rFonts w:ascii="Times New Roman" w:hAnsi="Times New Roman"/>
          <w:lang w:eastAsia="pt-BR"/>
        </w:rPr>
      </w:pPr>
      <w:r w:rsidRPr="0051305A">
        <w:rPr>
          <w:rFonts w:ascii="Times New Roman" w:hAnsi="Times New Roman"/>
          <w:lang w:eastAsia="pt-BR"/>
        </w:rPr>
        <w:lastRenderedPageBreak/>
        <w:t>Executar a instalação do telhado;</w:t>
      </w:r>
    </w:p>
    <w:p w:rsidR="0051305A" w:rsidRDefault="0051305A" w:rsidP="00AF5D74">
      <w:pPr>
        <w:pStyle w:val="PargrafodaLista"/>
        <w:numPr>
          <w:ilvl w:val="1"/>
          <w:numId w:val="5"/>
        </w:numPr>
        <w:autoSpaceDE w:val="0"/>
        <w:autoSpaceDN w:val="0"/>
        <w:adjustRightInd w:val="0"/>
        <w:spacing w:line="300" w:lineRule="atLeast"/>
        <w:jc w:val="both"/>
        <w:rPr>
          <w:rFonts w:ascii="Times New Roman" w:hAnsi="Times New Roman"/>
          <w:lang w:eastAsia="pt-BR"/>
        </w:rPr>
      </w:pPr>
      <w:r w:rsidRPr="0051305A">
        <w:rPr>
          <w:rFonts w:ascii="Times New Roman" w:hAnsi="Times New Roman"/>
          <w:lang w:eastAsia="pt-BR"/>
        </w:rPr>
        <w:t>Reformar a estrutura de piso, assim como a sua pintura e devidas marcações;</w:t>
      </w:r>
    </w:p>
    <w:p w:rsidR="0051305A" w:rsidRDefault="0051305A" w:rsidP="00AF5D74">
      <w:pPr>
        <w:pStyle w:val="PargrafodaLista"/>
        <w:numPr>
          <w:ilvl w:val="1"/>
          <w:numId w:val="5"/>
        </w:numPr>
        <w:autoSpaceDE w:val="0"/>
        <w:autoSpaceDN w:val="0"/>
        <w:adjustRightInd w:val="0"/>
        <w:spacing w:line="300" w:lineRule="atLeast"/>
        <w:jc w:val="both"/>
        <w:rPr>
          <w:rFonts w:ascii="Times New Roman" w:hAnsi="Times New Roman"/>
          <w:lang w:eastAsia="pt-BR"/>
        </w:rPr>
      </w:pPr>
      <w:r w:rsidRPr="0051305A">
        <w:rPr>
          <w:rFonts w:ascii="Times New Roman" w:hAnsi="Times New Roman"/>
          <w:lang w:eastAsia="pt-BR"/>
        </w:rPr>
        <w:t>Executar a pintura de toda a construção;</w:t>
      </w:r>
    </w:p>
    <w:p w:rsidR="0051305A" w:rsidRDefault="0051305A" w:rsidP="00AF5D74">
      <w:pPr>
        <w:pStyle w:val="PargrafodaLista"/>
        <w:numPr>
          <w:ilvl w:val="1"/>
          <w:numId w:val="5"/>
        </w:numPr>
        <w:autoSpaceDE w:val="0"/>
        <w:autoSpaceDN w:val="0"/>
        <w:adjustRightInd w:val="0"/>
        <w:spacing w:line="300" w:lineRule="atLeast"/>
        <w:jc w:val="both"/>
        <w:rPr>
          <w:rFonts w:ascii="Times New Roman" w:hAnsi="Times New Roman"/>
          <w:lang w:eastAsia="pt-BR"/>
        </w:rPr>
      </w:pPr>
      <w:r w:rsidRPr="0051305A">
        <w:rPr>
          <w:rFonts w:ascii="Times New Roman" w:hAnsi="Times New Roman"/>
          <w:lang w:eastAsia="pt-BR"/>
        </w:rPr>
        <w:t>Executar a ligação da rede elétrica com a unidade escolar;</w:t>
      </w:r>
    </w:p>
    <w:p w:rsidR="0051305A" w:rsidRPr="00AF5D74" w:rsidRDefault="0051305A" w:rsidP="00AF5D74">
      <w:pPr>
        <w:pStyle w:val="PargrafodaLista"/>
        <w:numPr>
          <w:ilvl w:val="1"/>
          <w:numId w:val="5"/>
        </w:numPr>
        <w:autoSpaceDE w:val="0"/>
        <w:autoSpaceDN w:val="0"/>
        <w:adjustRightInd w:val="0"/>
        <w:spacing w:line="300" w:lineRule="atLeast"/>
        <w:jc w:val="both"/>
        <w:rPr>
          <w:rFonts w:ascii="Times New Roman" w:hAnsi="Times New Roman"/>
          <w:lang w:eastAsia="pt-BR"/>
        </w:rPr>
      </w:pPr>
      <w:r w:rsidRPr="0051305A">
        <w:rPr>
          <w:rFonts w:ascii="Times New Roman" w:hAnsi="Times New Roman"/>
          <w:lang w:eastAsia="pt-BR"/>
        </w:rPr>
        <w:t>Executar os alambrados;</w:t>
      </w:r>
    </w:p>
    <w:p w:rsidR="00DC49FC" w:rsidRPr="00AF5D74" w:rsidRDefault="00C66390" w:rsidP="00AF5D74">
      <w:pPr>
        <w:pStyle w:val="PargrafodaLista"/>
        <w:numPr>
          <w:ilvl w:val="1"/>
          <w:numId w:val="5"/>
        </w:numPr>
        <w:autoSpaceDE w:val="0"/>
        <w:autoSpaceDN w:val="0"/>
        <w:adjustRightInd w:val="0"/>
        <w:spacing w:line="300" w:lineRule="atLeast"/>
        <w:jc w:val="both"/>
        <w:rPr>
          <w:rFonts w:ascii="Times New Roman" w:hAnsi="Times New Roman"/>
          <w:lang w:eastAsia="pt-BR"/>
        </w:rPr>
      </w:pPr>
      <w:r w:rsidRPr="00AF5D74">
        <w:rPr>
          <w:rFonts w:ascii="Times New Roman" w:hAnsi="Times New Roman"/>
          <w:lang w:eastAsia="pt-BR"/>
        </w:rPr>
        <w:t xml:space="preserve">Providenciar </w:t>
      </w:r>
      <w:r w:rsidR="00DC49FC" w:rsidRPr="00AF5D74">
        <w:rPr>
          <w:rFonts w:ascii="Times New Roman" w:hAnsi="Times New Roman"/>
          <w:lang w:eastAsia="pt-BR"/>
        </w:rPr>
        <w:t>caçambas para retirada de entulho, restos de materiais da obra e</w:t>
      </w:r>
      <w:r w:rsidR="00AF5D74" w:rsidRPr="00AF5D74">
        <w:rPr>
          <w:rFonts w:ascii="Times New Roman" w:hAnsi="Times New Roman"/>
          <w:lang w:eastAsia="pt-BR"/>
        </w:rPr>
        <w:t xml:space="preserve"> </w:t>
      </w:r>
      <w:r w:rsidR="00DC49FC" w:rsidRPr="00AF5D74">
        <w:rPr>
          <w:rFonts w:ascii="Times New Roman" w:hAnsi="Times New Roman"/>
          <w:lang w:eastAsia="pt-BR"/>
        </w:rPr>
        <w:t>descarte de alg</w:t>
      </w:r>
      <w:r w:rsidR="00F37B23" w:rsidRPr="00AF5D74">
        <w:rPr>
          <w:rFonts w:ascii="Times New Roman" w:hAnsi="Times New Roman"/>
          <w:lang w:eastAsia="pt-BR"/>
        </w:rPr>
        <w:t>um material não mais utilizável ao longo da execução dos serviços contratados.</w:t>
      </w: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AB1C27" w:rsidRDefault="00AB1C27" w:rsidP="00244D30">
      <w:pPr>
        <w:autoSpaceDE w:val="0"/>
        <w:autoSpaceDN w:val="0"/>
        <w:adjustRightInd w:val="0"/>
        <w:jc w:val="both"/>
        <w:rPr>
          <w:b/>
          <w:bCs/>
          <w:sz w:val="22"/>
          <w:szCs w:val="22"/>
        </w:rPr>
      </w:pPr>
    </w:p>
    <w:p w:rsidR="00AB1C27" w:rsidRDefault="00AB1C27" w:rsidP="00244D30">
      <w:pPr>
        <w:autoSpaceDE w:val="0"/>
        <w:autoSpaceDN w:val="0"/>
        <w:adjustRightInd w:val="0"/>
        <w:jc w:val="both"/>
        <w:rPr>
          <w:b/>
          <w:bCs/>
          <w:sz w:val="22"/>
          <w:szCs w:val="22"/>
        </w:rPr>
      </w:pPr>
    </w:p>
    <w:p w:rsidR="00AB1C27" w:rsidRDefault="00AB1C27" w:rsidP="00244D30">
      <w:pPr>
        <w:autoSpaceDE w:val="0"/>
        <w:autoSpaceDN w:val="0"/>
        <w:adjustRightInd w:val="0"/>
        <w:jc w:val="both"/>
        <w:rPr>
          <w:b/>
          <w:bCs/>
          <w:sz w:val="22"/>
          <w:szCs w:val="22"/>
        </w:rPr>
      </w:pPr>
    </w:p>
    <w:p w:rsidR="00AB1C27" w:rsidRDefault="00AB1C27" w:rsidP="00244D30">
      <w:pPr>
        <w:autoSpaceDE w:val="0"/>
        <w:autoSpaceDN w:val="0"/>
        <w:adjustRightInd w:val="0"/>
        <w:jc w:val="both"/>
        <w:rPr>
          <w:b/>
          <w:bCs/>
          <w:sz w:val="22"/>
          <w:szCs w:val="22"/>
        </w:rPr>
      </w:pPr>
    </w:p>
    <w:p w:rsidR="00AB1C27" w:rsidRDefault="00AB1C27" w:rsidP="00244D30">
      <w:pPr>
        <w:autoSpaceDE w:val="0"/>
        <w:autoSpaceDN w:val="0"/>
        <w:adjustRightInd w:val="0"/>
        <w:jc w:val="both"/>
        <w:rPr>
          <w:b/>
          <w:bCs/>
          <w:sz w:val="22"/>
          <w:szCs w:val="22"/>
        </w:rPr>
      </w:pPr>
    </w:p>
    <w:p w:rsidR="00AB1C27" w:rsidRDefault="00AB1C27" w:rsidP="00244D30">
      <w:pPr>
        <w:autoSpaceDE w:val="0"/>
        <w:autoSpaceDN w:val="0"/>
        <w:adjustRightInd w:val="0"/>
        <w:jc w:val="both"/>
        <w:rPr>
          <w:b/>
          <w:bCs/>
          <w:sz w:val="22"/>
          <w:szCs w:val="22"/>
        </w:rPr>
      </w:pPr>
    </w:p>
    <w:p w:rsidR="00AB1C27" w:rsidRDefault="00AB1C27" w:rsidP="00244D30">
      <w:pPr>
        <w:autoSpaceDE w:val="0"/>
        <w:autoSpaceDN w:val="0"/>
        <w:adjustRightInd w:val="0"/>
        <w:jc w:val="both"/>
        <w:rPr>
          <w:b/>
          <w:bCs/>
          <w:sz w:val="22"/>
          <w:szCs w:val="22"/>
        </w:rPr>
      </w:pPr>
    </w:p>
    <w:p w:rsidR="00AB1C27" w:rsidRDefault="00AB1C27" w:rsidP="00244D30">
      <w:pPr>
        <w:autoSpaceDE w:val="0"/>
        <w:autoSpaceDN w:val="0"/>
        <w:adjustRightInd w:val="0"/>
        <w:jc w:val="both"/>
        <w:rPr>
          <w:b/>
          <w:bCs/>
          <w:sz w:val="22"/>
          <w:szCs w:val="22"/>
        </w:rPr>
      </w:pPr>
    </w:p>
    <w:p w:rsidR="00AB1C27" w:rsidRDefault="00AB1C27" w:rsidP="00244D30">
      <w:pPr>
        <w:autoSpaceDE w:val="0"/>
        <w:autoSpaceDN w:val="0"/>
        <w:adjustRightInd w:val="0"/>
        <w:jc w:val="both"/>
        <w:rPr>
          <w:b/>
          <w:bCs/>
          <w:sz w:val="22"/>
          <w:szCs w:val="22"/>
        </w:rPr>
      </w:pPr>
    </w:p>
    <w:p w:rsidR="00AB1C27" w:rsidRDefault="00AB1C27" w:rsidP="00244D30">
      <w:pPr>
        <w:autoSpaceDE w:val="0"/>
        <w:autoSpaceDN w:val="0"/>
        <w:adjustRightInd w:val="0"/>
        <w:jc w:val="both"/>
        <w:rPr>
          <w:b/>
          <w:bCs/>
          <w:sz w:val="22"/>
          <w:szCs w:val="22"/>
        </w:rPr>
      </w:pPr>
    </w:p>
    <w:p w:rsidR="00AB1C27" w:rsidRDefault="00AB1C27" w:rsidP="00244D30">
      <w:pPr>
        <w:autoSpaceDE w:val="0"/>
        <w:autoSpaceDN w:val="0"/>
        <w:adjustRightInd w:val="0"/>
        <w:jc w:val="both"/>
        <w:rPr>
          <w:b/>
          <w:bCs/>
          <w:sz w:val="22"/>
          <w:szCs w:val="22"/>
        </w:rPr>
      </w:pPr>
    </w:p>
    <w:p w:rsidR="00AB1C27" w:rsidRDefault="00AB1C27" w:rsidP="00244D30">
      <w:pPr>
        <w:autoSpaceDE w:val="0"/>
        <w:autoSpaceDN w:val="0"/>
        <w:adjustRightInd w:val="0"/>
        <w:jc w:val="both"/>
        <w:rPr>
          <w:b/>
          <w:bCs/>
          <w:sz w:val="22"/>
          <w:szCs w:val="22"/>
        </w:rPr>
      </w:pPr>
    </w:p>
    <w:p w:rsidR="00AB1C27" w:rsidRDefault="00AB1C27" w:rsidP="00244D30">
      <w:pPr>
        <w:autoSpaceDE w:val="0"/>
        <w:autoSpaceDN w:val="0"/>
        <w:adjustRightInd w:val="0"/>
        <w:jc w:val="both"/>
        <w:rPr>
          <w:b/>
          <w:bCs/>
          <w:sz w:val="22"/>
          <w:szCs w:val="22"/>
        </w:rPr>
      </w:pPr>
    </w:p>
    <w:p w:rsidR="00AB1C27" w:rsidRDefault="00AB1C27" w:rsidP="00244D30">
      <w:pPr>
        <w:autoSpaceDE w:val="0"/>
        <w:autoSpaceDN w:val="0"/>
        <w:adjustRightInd w:val="0"/>
        <w:jc w:val="both"/>
        <w:rPr>
          <w:b/>
          <w:bCs/>
          <w:sz w:val="22"/>
          <w:szCs w:val="22"/>
        </w:rPr>
      </w:pPr>
    </w:p>
    <w:p w:rsidR="00AB1C27" w:rsidRDefault="00AB1C27" w:rsidP="00244D30">
      <w:pPr>
        <w:autoSpaceDE w:val="0"/>
        <w:autoSpaceDN w:val="0"/>
        <w:adjustRightInd w:val="0"/>
        <w:jc w:val="both"/>
        <w:rPr>
          <w:b/>
          <w:bCs/>
          <w:sz w:val="22"/>
          <w:szCs w:val="22"/>
        </w:rPr>
      </w:pPr>
    </w:p>
    <w:p w:rsidR="00AB1C27" w:rsidRDefault="00AB1C27" w:rsidP="00244D30">
      <w:pPr>
        <w:autoSpaceDE w:val="0"/>
        <w:autoSpaceDN w:val="0"/>
        <w:adjustRightInd w:val="0"/>
        <w:jc w:val="both"/>
        <w:rPr>
          <w:b/>
          <w:bCs/>
          <w:sz w:val="22"/>
          <w:szCs w:val="22"/>
        </w:rPr>
      </w:pPr>
    </w:p>
    <w:p w:rsidR="00AB1C27" w:rsidRDefault="00AB1C27" w:rsidP="00244D30">
      <w:pPr>
        <w:autoSpaceDE w:val="0"/>
        <w:autoSpaceDN w:val="0"/>
        <w:adjustRightInd w:val="0"/>
        <w:jc w:val="both"/>
        <w:rPr>
          <w:b/>
          <w:bCs/>
          <w:sz w:val="22"/>
          <w:szCs w:val="22"/>
        </w:rPr>
      </w:pPr>
    </w:p>
    <w:p w:rsidR="00AB1C27" w:rsidRDefault="00AB1C27" w:rsidP="00244D30">
      <w:pPr>
        <w:autoSpaceDE w:val="0"/>
        <w:autoSpaceDN w:val="0"/>
        <w:adjustRightInd w:val="0"/>
        <w:jc w:val="both"/>
        <w:rPr>
          <w:b/>
          <w:bCs/>
          <w:sz w:val="22"/>
          <w:szCs w:val="22"/>
        </w:rPr>
      </w:pPr>
    </w:p>
    <w:p w:rsidR="00AB1C27" w:rsidRDefault="00AB1C27" w:rsidP="00244D30">
      <w:pPr>
        <w:autoSpaceDE w:val="0"/>
        <w:autoSpaceDN w:val="0"/>
        <w:adjustRightInd w:val="0"/>
        <w:jc w:val="both"/>
        <w:rPr>
          <w:b/>
          <w:bCs/>
          <w:sz w:val="22"/>
          <w:szCs w:val="22"/>
        </w:rPr>
      </w:pPr>
    </w:p>
    <w:p w:rsidR="00AB1C27" w:rsidRDefault="00AB1C27" w:rsidP="00244D30">
      <w:pPr>
        <w:autoSpaceDE w:val="0"/>
        <w:autoSpaceDN w:val="0"/>
        <w:adjustRightInd w:val="0"/>
        <w:jc w:val="both"/>
        <w:rPr>
          <w:b/>
          <w:bCs/>
          <w:sz w:val="22"/>
          <w:szCs w:val="22"/>
        </w:rPr>
      </w:pPr>
    </w:p>
    <w:p w:rsidR="00AB1C27" w:rsidRDefault="00AB1C27" w:rsidP="00244D30">
      <w:pPr>
        <w:autoSpaceDE w:val="0"/>
        <w:autoSpaceDN w:val="0"/>
        <w:adjustRightInd w:val="0"/>
        <w:jc w:val="both"/>
        <w:rPr>
          <w:b/>
          <w:bCs/>
          <w:sz w:val="22"/>
          <w:szCs w:val="22"/>
        </w:rPr>
      </w:pPr>
    </w:p>
    <w:p w:rsidR="00AB1C27" w:rsidRDefault="00AB1C27" w:rsidP="00244D30">
      <w:pPr>
        <w:autoSpaceDE w:val="0"/>
        <w:autoSpaceDN w:val="0"/>
        <w:adjustRightInd w:val="0"/>
        <w:jc w:val="both"/>
        <w:rPr>
          <w:b/>
          <w:bCs/>
          <w:sz w:val="22"/>
          <w:szCs w:val="22"/>
        </w:rPr>
      </w:pPr>
    </w:p>
    <w:p w:rsidR="00AB1C27" w:rsidRDefault="00AB1C27" w:rsidP="00244D30">
      <w:pPr>
        <w:autoSpaceDE w:val="0"/>
        <w:autoSpaceDN w:val="0"/>
        <w:adjustRightInd w:val="0"/>
        <w:jc w:val="both"/>
        <w:rPr>
          <w:b/>
          <w:bCs/>
          <w:sz w:val="22"/>
          <w:szCs w:val="22"/>
        </w:rPr>
      </w:pPr>
    </w:p>
    <w:p w:rsidR="00AB1C27" w:rsidRDefault="00AB1C27" w:rsidP="00244D30">
      <w:pPr>
        <w:autoSpaceDE w:val="0"/>
        <w:autoSpaceDN w:val="0"/>
        <w:adjustRightInd w:val="0"/>
        <w:jc w:val="both"/>
        <w:rPr>
          <w:b/>
          <w:bCs/>
          <w:sz w:val="22"/>
          <w:szCs w:val="22"/>
        </w:rPr>
      </w:pPr>
    </w:p>
    <w:p w:rsidR="00AB1C27" w:rsidRDefault="00AB1C27" w:rsidP="00244D30">
      <w:pPr>
        <w:autoSpaceDE w:val="0"/>
        <w:autoSpaceDN w:val="0"/>
        <w:adjustRightInd w:val="0"/>
        <w:jc w:val="both"/>
        <w:rPr>
          <w:b/>
          <w:bCs/>
          <w:sz w:val="22"/>
          <w:szCs w:val="22"/>
        </w:rPr>
      </w:pPr>
    </w:p>
    <w:p w:rsidR="00AB1C27" w:rsidRDefault="00AB1C27" w:rsidP="00244D30">
      <w:pPr>
        <w:autoSpaceDE w:val="0"/>
        <w:autoSpaceDN w:val="0"/>
        <w:adjustRightInd w:val="0"/>
        <w:jc w:val="both"/>
        <w:rPr>
          <w:b/>
          <w:bCs/>
          <w:sz w:val="22"/>
          <w:szCs w:val="22"/>
        </w:rPr>
      </w:pPr>
    </w:p>
    <w:p w:rsidR="00AB1C27" w:rsidRDefault="00AB1C27" w:rsidP="00244D30">
      <w:pPr>
        <w:autoSpaceDE w:val="0"/>
        <w:autoSpaceDN w:val="0"/>
        <w:adjustRightInd w:val="0"/>
        <w:jc w:val="both"/>
        <w:rPr>
          <w:b/>
          <w:bCs/>
          <w:sz w:val="22"/>
          <w:szCs w:val="22"/>
        </w:rPr>
      </w:pPr>
    </w:p>
    <w:p w:rsidR="00AB1C27" w:rsidRDefault="00AB1C27" w:rsidP="00244D30">
      <w:pPr>
        <w:autoSpaceDE w:val="0"/>
        <w:autoSpaceDN w:val="0"/>
        <w:adjustRightInd w:val="0"/>
        <w:jc w:val="both"/>
        <w:rPr>
          <w:b/>
          <w:bCs/>
          <w:sz w:val="22"/>
          <w:szCs w:val="22"/>
        </w:rPr>
      </w:pPr>
    </w:p>
    <w:p w:rsidR="00AB1C27" w:rsidRDefault="00AB1C27" w:rsidP="00244D30">
      <w:pPr>
        <w:autoSpaceDE w:val="0"/>
        <w:autoSpaceDN w:val="0"/>
        <w:adjustRightInd w:val="0"/>
        <w:jc w:val="both"/>
        <w:rPr>
          <w:b/>
          <w:bCs/>
          <w:sz w:val="22"/>
          <w:szCs w:val="22"/>
        </w:rPr>
      </w:pPr>
    </w:p>
    <w:p w:rsidR="00AB1C27" w:rsidRDefault="00AB1C27" w:rsidP="00244D30">
      <w:pPr>
        <w:autoSpaceDE w:val="0"/>
        <w:autoSpaceDN w:val="0"/>
        <w:adjustRightInd w:val="0"/>
        <w:jc w:val="both"/>
        <w:rPr>
          <w:b/>
          <w:bCs/>
          <w:sz w:val="22"/>
          <w:szCs w:val="22"/>
        </w:rPr>
      </w:pPr>
    </w:p>
    <w:p w:rsidR="00AB1C27" w:rsidRDefault="00AB1C27" w:rsidP="00244D30">
      <w:pPr>
        <w:autoSpaceDE w:val="0"/>
        <w:autoSpaceDN w:val="0"/>
        <w:adjustRightInd w:val="0"/>
        <w:jc w:val="both"/>
        <w:rPr>
          <w:b/>
          <w:bCs/>
          <w:sz w:val="22"/>
          <w:szCs w:val="22"/>
        </w:rPr>
      </w:pPr>
    </w:p>
    <w:p w:rsidR="00AB1C27" w:rsidRDefault="00AB1C27" w:rsidP="00244D30">
      <w:pPr>
        <w:autoSpaceDE w:val="0"/>
        <w:autoSpaceDN w:val="0"/>
        <w:adjustRightInd w:val="0"/>
        <w:jc w:val="both"/>
        <w:rPr>
          <w:b/>
          <w:bCs/>
          <w:sz w:val="22"/>
          <w:szCs w:val="22"/>
        </w:rPr>
      </w:pPr>
    </w:p>
    <w:p w:rsidR="00AB1C27" w:rsidRDefault="00AB1C27" w:rsidP="00244D30">
      <w:pPr>
        <w:autoSpaceDE w:val="0"/>
        <w:autoSpaceDN w:val="0"/>
        <w:adjustRightInd w:val="0"/>
        <w:jc w:val="both"/>
        <w:rPr>
          <w:b/>
          <w:bCs/>
          <w:sz w:val="22"/>
          <w:szCs w:val="22"/>
        </w:rPr>
      </w:pPr>
    </w:p>
    <w:p w:rsidR="00AB1C27" w:rsidRDefault="00AB1C27" w:rsidP="00244D30">
      <w:pPr>
        <w:autoSpaceDE w:val="0"/>
        <w:autoSpaceDN w:val="0"/>
        <w:adjustRightInd w:val="0"/>
        <w:jc w:val="both"/>
        <w:rPr>
          <w:b/>
          <w:bCs/>
          <w:sz w:val="22"/>
          <w:szCs w:val="22"/>
        </w:rPr>
      </w:pPr>
    </w:p>
    <w:p w:rsidR="00AB1C27" w:rsidRDefault="00AB1C27" w:rsidP="00244D30">
      <w:pPr>
        <w:autoSpaceDE w:val="0"/>
        <w:autoSpaceDN w:val="0"/>
        <w:adjustRightInd w:val="0"/>
        <w:jc w:val="both"/>
        <w:rPr>
          <w:b/>
          <w:bCs/>
          <w:sz w:val="22"/>
          <w:szCs w:val="22"/>
        </w:rPr>
      </w:pPr>
    </w:p>
    <w:p w:rsidR="00AB1C27" w:rsidRDefault="00AB1C27" w:rsidP="00244D30">
      <w:pPr>
        <w:autoSpaceDE w:val="0"/>
        <w:autoSpaceDN w:val="0"/>
        <w:adjustRightInd w:val="0"/>
        <w:jc w:val="both"/>
        <w:rPr>
          <w:b/>
          <w:bCs/>
          <w:sz w:val="22"/>
          <w:szCs w:val="22"/>
        </w:rPr>
      </w:pPr>
    </w:p>
    <w:p w:rsidR="00AB1C27" w:rsidRDefault="00AB1C27" w:rsidP="00244D30">
      <w:pPr>
        <w:autoSpaceDE w:val="0"/>
        <w:autoSpaceDN w:val="0"/>
        <w:adjustRightInd w:val="0"/>
        <w:jc w:val="both"/>
        <w:rPr>
          <w:b/>
          <w:bCs/>
          <w:sz w:val="22"/>
          <w:szCs w:val="22"/>
        </w:rPr>
      </w:pPr>
    </w:p>
    <w:p w:rsidR="00AB1C27" w:rsidRDefault="00AB1C27" w:rsidP="00244D30">
      <w:pPr>
        <w:autoSpaceDE w:val="0"/>
        <w:autoSpaceDN w:val="0"/>
        <w:adjustRightInd w:val="0"/>
        <w:jc w:val="both"/>
        <w:rPr>
          <w:b/>
          <w:bCs/>
          <w:sz w:val="22"/>
          <w:szCs w:val="22"/>
        </w:rPr>
      </w:pPr>
    </w:p>
    <w:p w:rsidR="00AB1C27" w:rsidRDefault="00AB1C27" w:rsidP="00244D30">
      <w:pPr>
        <w:autoSpaceDE w:val="0"/>
        <w:autoSpaceDN w:val="0"/>
        <w:adjustRightInd w:val="0"/>
        <w:jc w:val="both"/>
        <w:rPr>
          <w:b/>
          <w:bCs/>
          <w:sz w:val="22"/>
          <w:szCs w:val="22"/>
        </w:rPr>
      </w:pPr>
    </w:p>
    <w:p w:rsidR="00AB1C27" w:rsidRPr="00A114B6" w:rsidRDefault="00AB1C27" w:rsidP="00244D30">
      <w:pPr>
        <w:autoSpaceDE w:val="0"/>
        <w:autoSpaceDN w:val="0"/>
        <w:adjustRightInd w:val="0"/>
        <w:jc w:val="both"/>
        <w:rPr>
          <w:b/>
          <w:bCs/>
          <w:sz w:val="22"/>
          <w:szCs w:val="22"/>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lastRenderedPageBreak/>
        <w:t>DO VALOR DO</w:t>
      </w:r>
      <w:r w:rsidR="005F23D9">
        <w:rPr>
          <w:rFonts w:ascii="Times New Roman" w:hAnsi="Times New Roman"/>
          <w:b/>
          <w:bCs/>
        </w:rPr>
        <w:t>S</w:t>
      </w:r>
      <w:r w:rsidRPr="001157FA">
        <w:rPr>
          <w:rFonts w:ascii="Times New Roman" w:hAnsi="Times New Roman"/>
          <w:b/>
          <w:bCs/>
        </w:rPr>
        <w:t xml:space="preserve"> SERVIÇO</w:t>
      </w:r>
      <w:r w:rsidR="005F23D9">
        <w:rPr>
          <w:rFonts w:ascii="Times New Roman" w:hAnsi="Times New Roman"/>
          <w:b/>
          <w:bCs/>
        </w:rPr>
        <w:t>S</w:t>
      </w:r>
    </w:p>
    <w:p w:rsidR="00244D30" w:rsidRDefault="00244D30"/>
    <w:tbl>
      <w:tblPr>
        <w:tblW w:w="9838" w:type="dxa"/>
        <w:tblLayout w:type="fixed"/>
        <w:tblCellMar>
          <w:left w:w="57" w:type="dxa"/>
          <w:right w:w="57" w:type="dxa"/>
        </w:tblCellMar>
        <w:tblLook w:val="0000" w:firstRow="0" w:lastRow="0" w:firstColumn="0" w:lastColumn="0" w:noHBand="0" w:noVBand="0"/>
      </w:tblPr>
      <w:tblGrid>
        <w:gridCol w:w="1172"/>
        <w:gridCol w:w="3052"/>
        <w:gridCol w:w="1362"/>
        <w:gridCol w:w="1134"/>
        <w:gridCol w:w="992"/>
        <w:gridCol w:w="992"/>
        <w:gridCol w:w="1134"/>
      </w:tblGrid>
      <w:tr w:rsidR="0018799B" w:rsidRPr="00D56C5C" w:rsidTr="0018799B">
        <w:trPr>
          <w:cantSplit/>
          <w:trHeight w:val="737"/>
        </w:trPr>
        <w:tc>
          <w:tcPr>
            <w:tcW w:w="4224" w:type="dxa"/>
            <w:gridSpan w:val="2"/>
            <w:tcBorders>
              <w:top w:val="single" w:sz="4" w:space="0" w:color="auto"/>
              <w:left w:val="single" w:sz="4" w:space="0" w:color="auto"/>
              <w:bottom w:val="single" w:sz="4" w:space="0" w:color="auto"/>
              <w:right w:val="single" w:sz="4" w:space="0" w:color="auto"/>
            </w:tcBorders>
            <w:noWrap/>
            <w:vAlign w:val="center"/>
          </w:tcPr>
          <w:p w:rsidR="0018799B" w:rsidRPr="0018799B" w:rsidRDefault="0018799B" w:rsidP="00016A4D">
            <w:pPr>
              <w:jc w:val="center"/>
              <w:rPr>
                <w:rFonts w:eastAsia="Arial Unicode MS"/>
                <w:color w:val="FF0000"/>
              </w:rPr>
            </w:pPr>
            <w:r w:rsidRPr="0018799B">
              <w:rPr>
                <w:b/>
                <w:bCs/>
              </w:rPr>
              <w:t>VALOR PROJETO BÁSICO:</w:t>
            </w:r>
          </w:p>
        </w:tc>
        <w:tc>
          <w:tcPr>
            <w:tcW w:w="5614" w:type="dxa"/>
            <w:gridSpan w:val="5"/>
            <w:tcBorders>
              <w:top w:val="single" w:sz="4" w:space="0" w:color="auto"/>
              <w:left w:val="single" w:sz="4" w:space="0" w:color="auto"/>
              <w:bottom w:val="single" w:sz="4" w:space="0" w:color="auto"/>
              <w:right w:val="single" w:sz="4" w:space="0" w:color="000000"/>
            </w:tcBorders>
            <w:noWrap/>
            <w:vAlign w:val="center"/>
          </w:tcPr>
          <w:p w:rsidR="0018799B" w:rsidRPr="0018799B" w:rsidRDefault="0018799B" w:rsidP="00885EE2">
            <w:pPr>
              <w:jc w:val="center"/>
              <w:rPr>
                <w:rFonts w:eastAsia="Arial Unicode MS"/>
                <w:b/>
              </w:rPr>
            </w:pPr>
            <w:r w:rsidRPr="003E0F64">
              <w:rPr>
                <w:rFonts w:eastAsia="Arial Unicode MS"/>
                <w:b/>
              </w:rPr>
              <w:t>R$</w:t>
            </w:r>
            <w:r w:rsidR="00DA107A" w:rsidRPr="00DA107A">
              <w:rPr>
                <w:rFonts w:eastAsia="Arial Unicode MS"/>
                <w:b/>
              </w:rPr>
              <w:t xml:space="preserve">324.604,64 </w:t>
            </w:r>
            <w:r w:rsidRPr="003E0F64">
              <w:rPr>
                <w:rFonts w:eastAsia="Arial Unicode MS"/>
                <w:b/>
              </w:rPr>
              <w:t xml:space="preserve"> – ONERADA</w:t>
            </w:r>
          </w:p>
        </w:tc>
      </w:tr>
      <w:tr w:rsidR="003A0C1D" w:rsidRPr="00D56C5C" w:rsidTr="0018799B">
        <w:trPr>
          <w:trHeight w:val="531"/>
        </w:trPr>
        <w:tc>
          <w:tcPr>
            <w:tcW w:w="1172" w:type="dxa"/>
            <w:tcBorders>
              <w:top w:val="single" w:sz="4" w:space="0" w:color="auto"/>
              <w:left w:val="single" w:sz="4" w:space="0" w:color="auto"/>
              <w:bottom w:val="single" w:sz="4" w:space="0" w:color="auto"/>
              <w:right w:val="nil"/>
            </w:tcBorders>
            <w:vAlign w:val="center"/>
          </w:tcPr>
          <w:p w:rsidR="003A0C1D" w:rsidRPr="00D56C5C" w:rsidRDefault="003A0C1D" w:rsidP="00885EE2">
            <w:pPr>
              <w:jc w:val="center"/>
              <w:rPr>
                <w:rFonts w:eastAsia="Arial Unicode MS"/>
                <w:b/>
                <w:bCs/>
                <w:sz w:val="20"/>
                <w:szCs w:val="20"/>
              </w:rPr>
            </w:pPr>
            <w:r w:rsidRPr="00D56C5C">
              <w:rPr>
                <w:b/>
                <w:bCs/>
                <w:sz w:val="20"/>
                <w:szCs w:val="20"/>
              </w:rPr>
              <w:t>ITEM</w:t>
            </w:r>
          </w:p>
        </w:tc>
        <w:tc>
          <w:tcPr>
            <w:tcW w:w="4414" w:type="dxa"/>
            <w:gridSpan w:val="2"/>
            <w:tcBorders>
              <w:top w:val="single" w:sz="4" w:space="0" w:color="auto"/>
              <w:left w:val="single" w:sz="4" w:space="0" w:color="auto"/>
              <w:bottom w:val="single" w:sz="4" w:space="0" w:color="auto"/>
              <w:right w:val="single" w:sz="4" w:space="0" w:color="000000"/>
            </w:tcBorders>
            <w:vAlign w:val="center"/>
          </w:tcPr>
          <w:p w:rsidR="003A0C1D" w:rsidRPr="00D56C5C" w:rsidRDefault="003A0C1D" w:rsidP="00885EE2">
            <w:pPr>
              <w:jc w:val="center"/>
              <w:rPr>
                <w:rFonts w:eastAsia="Arial Unicode MS"/>
                <w:b/>
                <w:bCs/>
                <w:sz w:val="20"/>
                <w:szCs w:val="20"/>
              </w:rPr>
            </w:pPr>
            <w:r w:rsidRPr="00D56C5C">
              <w:rPr>
                <w:b/>
                <w:bCs/>
                <w:sz w:val="20"/>
                <w:szCs w:val="20"/>
              </w:rPr>
              <w:t>ESPECIFICAÇÕES DO</w:t>
            </w:r>
            <w:r w:rsidR="00D56C5C">
              <w:rPr>
                <w:b/>
                <w:bCs/>
                <w:sz w:val="20"/>
                <w:szCs w:val="20"/>
              </w:rPr>
              <w:t>S</w:t>
            </w:r>
            <w:r w:rsidRPr="00D56C5C">
              <w:rPr>
                <w:b/>
                <w:bCs/>
                <w:sz w:val="20"/>
                <w:szCs w:val="20"/>
              </w:rPr>
              <w:t xml:space="preserve"> MATERIA</w:t>
            </w:r>
            <w:r w:rsidR="00D56C5C">
              <w:rPr>
                <w:b/>
                <w:bCs/>
                <w:sz w:val="20"/>
                <w:szCs w:val="20"/>
              </w:rPr>
              <w:t>IS</w:t>
            </w:r>
            <w:r w:rsidRPr="00D56C5C">
              <w:rPr>
                <w:b/>
                <w:bCs/>
                <w:sz w:val="20"/>
                <w:szCs w:val="20"/>
              </w:rPr>
              <w:t xml:space="preserve"> OU SERVIÇO</w:t>
            </w:r>
            <w:r w:rsidR="00D56C5C">
              <w:rPr>
                <w:b/>
                <w:bCs/>
                <w:sz w:val="20"/>
                <w:szCs w:val="20"/>
              </w:rPr>
              <w:t>S</w:t>
            </w:r>
          </w:p>
        </w:tc>
        <w:tc>
          <w:tcPr>
            <w:tcW w:w="1134" w:type="dxa"/>
            <w:tcBorders>
              <w:top w:val="single" w:sz="4" w:space="0" w:color="auto"/>
              <w:left w:val="nil"/>
              <w:bottom w:val="single" w:sz="4" w:space="0" w:color="auto"/>
              <w:right w:val="single" w:sz="4" w:space="0" w:color="auto"/>
            </w:tcBorders>
            <w:vAlign w:val="center"/>
          </w:tcPr>
          <w:p w:rsidR="003A0C1D" w:rsidRPr="00D56C5C" w:rsidRDefault="003A0C1D" w:rsidP="00885EE2">
            <w:pPr>
              <w:jc w:val="center"/>
              <w:rPr>
                <w:rFonts w:eastAsia="Arial Unicode MS"/>
                <w:b/>
                <w:bCs/>
                <w:sz w:val="20"/>
                <w:szCs w:val="20"/>
              </w:rPr>
            </w:pPr>
            <w:r w:rsidRPr="00D56C5C">
              <w:rPr>
                <w:b/>
                <w:bCs/>
                <w:sz w:val="20"/>
                <w:szCs w:val="20"/>
              </w:rPr>
              <w:t>UNIDADE</w:t>
            </w:r>
          </w:p>
        </w:tc>
        <w:tc>
          <w:tcPr>
            <w:tcW w:w="992" w:type="dxa"/>
            <w:tcBorders>
              <w:top w:val="single" w:sz="4" w:space="0" w:color="auto"/>
              <w:left w:val="nil"/>
              <w:bottom w:val="single" w:sz="4" w:space="0" w:color="auto"/>
              <w:right w:val="single" w:sz="4" w:space="0" w:color="auto"/>
            </w:tcBorders>
            <w:vAlign w:val="center"/>
          </w:tcPr>
          <w:p w:rsidR="003A0C1D" w:rsidRPr="00D56C5C" w:rsidRDefault="003A0C1D" w:rsidP="00885EE2">
            <w:pPr>
              <w:jc w:val="center"/>
              <w:rPr>
                <w:rFonts w:eastAsia="Arial Unicode MS"/>
                <w:b/>
                <w:bCs/>
                <w:sz w:val="20"/>
                <w:szCs w:val="20"/>
              </w:rPr>
            </w:pPr>
            <w:r w:rsidRPr="00D56C5C">
              <w:rPr>
                <w:b/>
                <w:bCs/>
                <w:sz w:val="20"/>
                <w:szCs w:val="20"/>
              </w:rPr>
              <w:t>QUANT.</w:t>
            </w:r>
          </w:p>
        </w:tc>
        <w:tc>
          <w:tcPr>
            <w:tcW w:w="992" w:type="dxa"/>
            <w:tcBorders>
              <w:top w:val="single" w:sz="4" w:space="0" w:color="auto"/>
              <w:left w:val="nil"/>
              <w:bottom w:val="single" w:sz="4" w:space="0" w:color="auto"/>
              <w:right w:val="single" w:sz="4" w:space="0" w:color="auto"/>
            </w:tcBorders>
            <w:vAlign w:val="center"/>
          </w:tcPr>
          <w:p w:rsidR="003A0C1D" w:rsidRPr="00D56C5C" w:rsidRDefault="003A0C1D" w:rsidP="00885EE2">
            <w:pPr>
              <w:jc w:val="center"/>
              <w:rPr>
                <w:rFonts w:eastAsia="Arial Unicode MS"/>
                <w:b/>
                <w:bCs/>
                <w:sz w:val="20"/>
                <w:szCs w:val="20"/>
              </w:rPr>
            </w:pPr>
            <w:r w:rsidRPr="00D56C5C">
              <w:rPr>
                <w:b/>
                <w:bCs/>
                <w:sz w:val="20"/>
                <w:szCs w:val="20"/>
              </w:rPr>
              <w:t>PREÇO UNIT. R$</w:t>
            </w:r>
          </w:p>
        </w:tc>
        <w:tc>
          <w:tcPr>
            <w:tcW w:w="1134" w:type="dxa"/>
            <w:tcBorders>
              <w:top w:val="single" w:sz="4" w:space="0" w:color="auto"/>
              <w:left w:val="nil"/>
              <w:bottom w:val="single" w:sz="4" w:space="0" w:color="auto"/>
              <w:right w:val="single" w:sz="4" w:space="0" w:color="auto"/>
            </w:tcBorders>
            <w:vAlign w:val="center"/>
          </w:tcPr>
          <w:p w:rsidR="003A0C1D" w:rsidRPr="00D56C5C" w:rsidRDefault="003A0C1D" w:rsidP="00885EE2">
            <w:pPr>
              <w:jc w:val="center"/>
              <w:rPr>
                <w:rFonts w:eastAsia="Arial Unicode MS"/>
                <w:b/>
                <w:bCs/>
                <w:sz w:val="20"/>
                <w:szCs w:val="20"/>
              </w:rPr>
            </w:pPr>
            <w:r w:rsidRPr="00D56C5C">
              <w:rPr>
                <w:b/>
                <w:bCs/>
                <w:sz w:val="20"/>
                <w:szCs w:val="20"/>
              </w:rPr>
              <w:t>PREÇO TOTAL R$</w:t>
            </w:r>
          </w:p>
        </w:tc>
      </w:tr>
      <w:tr w:rsidR="003A0C1D" w:rsidRPr="00D56C5C" w:rsidTr="00AB1C27">
        <w:trPr>
          <w:trHeight w:val="5250"/>
        </w:trPr>
        <w:tc>
          <w:tcPr>
            <w:tcW w:w="1172" w:type="dxa"/>
            <w:tcBorders>
              <w:top w:val="single" w:sz="4" w:space="0" w:color="auto"/>
              <w:left w:val="single" w:sz="4" w:space="0" w:color="auto"/>
              <w:bottom w:val="single" w:sz="4" w:space="0" w:color="auto"/>
              <w:right w:val="nil"/>
            </w:tcBorders>
          </w:tcPr>
          <w:p w:rsidR="003A0C1D" w:rsidRPr="00D56C5C" w:rsidRDefault="003A0C1D" w:rsidP="00885EE2">
            <w:pPr>
              <w:jc w:val="center"/>
              <w:rPr>
                <w:b/>
                <w:bCs/>
                <w:sz w:val="20"/>
                <w:szCs w:val="20"/>
              </w:rPr>
            </w:pPr>
            <w:r w:rsidRPr="00D56C5C">
              <w:rPr>
                <w:b/>
                <w:bCs/>
                <w:sz w:val="20"/>
                <w:szCs w:val="20"/>
              </w:rPr>
              <w:t>01</w:t>
            </w:r>
          </w:p>
        </w:tc>
        <w:tc>
          <w:tcPr>
            <w:tcW w:w="4414" w:type="dxa"/>
            <w:gridSpan w:val="2"/>
            <w:tcBorders>
              <w:top w:val="single" w:sz="4" w:space="0" w:color="auto"/>
              <w:left w:val="single" w:sz="4" w:space="0" w:color="auto"/>
              <w:bottom w:val="single" w:sz="4" w:space="0" w:color="auto"/>
              <w:right w:val="single" w:sz="4" w:space="0" w:color="000000"/>
            </w:tcBorders>
          </w:tcPr>
          <w:p w:rsidR="003A0C1D" w:rsidRPr="00D56C5C" w:rsidRDefault="003A0C1D" w:rsidP="00885EE2">
            <w:pPr>
              <w:jc w:val="both"/>
              <w:rPr>
                <w:bCs/>
                <w:sz w:val="20"/>
                <w:szCs w:val="20"/>
              </w:rPr>
            </w:pPr>
            <w:r w:rsidRPr="00D56C5C">
              <w:rPr>
                <w:bCs/>
                <w:sz w:val="20"/>
                <w:szCs w:val="20"/>
              </w:rPr>
              <w:t>Contratação de empresa de engenharia para execução de obra, conforme Projetos, Planilha Orçamentária, Memorial Descritivo e Cronograma Físico-financeiro, relacionados com os serviços discriminados:</w:t>
            </w:r>
          </w:p>
          <w:p w:rsidR="003A0C1D" w:rsidRPr="00D56C5C" w:rsidRDefault="003A0C1D" w:rsidP="00885EE2">
            <w:pPr>
              <w:jc w:val="both"/>
              <w:rPr>
                <w:bCs/>
                <w:sz w:val="20"/>
                <w:szCs w:val="20"/>
              </w:rPr>
            </w:pPr>
          </w:p>
          <w:p w:rsidR="003A0C1D" w:rsidRPr="00D56C5C" w:rsidRDefault="003A0C1D" w:rsidP="00885EE2">
            <w:pPr>
              <w:jc w:val="both"/>
              <w:rPr>
                <w:b/>
                <w:bCs/>
                <w:sz w:val="20"/>
                <w:szCs w:val="20"/>
              </w:rPr>
            </w:pPr>
            <w:r w:rsidRPr="00D56C5C">
              <w:rPr>
                <w:b/>
                <w:bCs/>
                <w:sz w:val="20"/>
                <w:szCs w:val="20"/>
              </w:rPr>
              <w:t>ITE</w:t>
            </w:r>
            <w:r w:rsidR="0099336C" w:rsidRPr="00D56C5C">
              <w:rPr>
                <w:b/>
                <w:bCs/>
                <w:sz w:val="20"/>
                <w:szCs w:val="20"/>
              </w:rPr>
              <w:t>N</w:t>
            </w:r>
            <w:r w:rsidRPr="00D56C5C">
              <w:rPr>
                <w:b/>
                <w:bCs/>
                <w:sz w:val="20"/>
                <w:szCs w:val="20"/>
              </w:rPr>
              <w:t>S RELACIONADOS EM PLANILHA.</w:t>
            </w:r>
          </w:p>
          <w:p w:rsidR="003A0C1D" w:rsidRPr="00D56C5C" w:rsidRDefault="003A0C1D" w:rsidP="00885EE2">
            <w:pPr>
              <w:jc w:val="both"/>
              <w:rPr>
                <w:b/>
                <w:bCs/>
                <w:sz w:val="20"/>
                <w:szCs w:val="20"/>
              </w:rPr>
            </w:pPr>
          </w:p>
          <w:p w:rsidR="001E5DE0" w:rsidRPr="001E5DE0" w:rsidRDefault="001E5DE0" w:rsidP="001E5DE0">
            <w:pPr>
              <w:jc w:val="both"/>
              <w:rPr>
                <w:bCs/>
                <w:sz w:val="20"/>
                <w:szCs w:val="20"/>
              </w:rPr>
            </w:pPr>
            <w:r w:rsidRPr="001E5DE0">
              <w:rPr>
                <w:bCs/>
                <w:sz w:val="20"/>
                <w:szCs w:val="20"/>
              </w:rPr>
              <w:t>SERVIÇOS PRELIMINARES</w:t>
            </w:r>
          </w:p>
          <w:p w:rsidR="001E5DE0" w:rsidRPr="001E5DE0" w:rsidRDefault="001E5DE0" w:rsidP="001E5DE0">
            <w:pPr>
              <w:jc w:val="both"/>
              <w:rPr>
                <w:bCs/>
                <w:sz w:val="20"/>
                <w:szCs w:val="20"/>
              </w:rPr>
            </w:pPr>
            <w:r w:rsidRPr="001E5DE0">
              <w:rPr>
                <w:bCs/>
                <w:sz w:val="20"/>
                <w:szCs w:val="20"/>
              </w:rPr>
              <w:t>ADMINISTRAÇÃO LOCAL</w:t>
            </w:r>
          </w:p>
          <w:p w:rsidR="001E5DE0" w:rsidRPr="001E5DE0" w:rsidRDefault="001E5DE0" w:rsidP="001E5DE0">
            <w:pPr>
              <w:jc w:val="both"/>
              <w:rPr>
                <w:bCs/>
                <w:sz w:val="20"/>
                <w:szCs w:val="20"/>
              </w:rPr>
            </w:pPr>
            <w:r w:rsidRPr="001E5DE0">
              <w:rPr>
                <w:bCs/>
                <w:sz w:val="20"/>
                <w:szCs w:val="20"/>
              </w:rPr>
              <w:t>MOVIMENTO DE TERRA PARA FUNDAÇÕES</w:t>
            </w:r>
          </w:p>
          <w:p w:rsidR="001E5DE0" w:rsidRPr="001E5DE0" w:rsidRDefault="001E5DE0" w:rsidP="001E5DE0">
            <w:pPr>
              <w:jc w:val="both"/>
              <w:rPr>
                <w:bCs/>
                <w:sz w:val="20"/>
                <w:szCs w:val="20"/>
              </w:rPr>
            </w:pPr>
            <w:r w:rsidRPr="001E5DE0">
              <w:rPr>
                <w:bCs/>
                <w:sz w:val="20"/>
                <w:szCs w:val="20"/>
              </w:rPr>
              <w:t>FUNDAÇÕES</w:t>
            </w:r>
          </w:p>
          <w:p w:rsidR="001E5DE0" w:rsidRPr="001E5DE0" w:rsidRDefault="001E5DE0" w:rsidP="001E5DE0">
            <w:pPr>
              <w:jc w:val="both"/>
              <w:rPr>
                <w:bCs/>
                <w:sz w:val="20"/>
                <w:szCs w:val="20"/>
              </w:rPr>
            </w:pPr>
            <w:r w:rsidRPr="001E5DE0">
              <w:rPr>
                <w:bCs/>
                <w:sz w:val="20"/>
                <w:szCs w:val="20"/>
              </w:rPr>
              <w:t>SUPERESTRUTURA</w:t>
            </w:r>
          </w:p>
          <w:p w:rsidR="001E5DE0" w:rsidRPr="001E5DE0" w:rsidRDefault="001E5DE0" w:rsidP="001E5DE0">
            <w:pPr>
              <w:jc w:val="both"/>
              <w:rPr>
                <w:bCs/>
                <w:sz w:val="20"/>
                <w:szCs w:val="20"/>
              </w:rPr>
            </w:pPr>
            <w:r w:rsidRPr="001E5DE0">
              <w:rPr>
                <w:bCs/>
                <w:sz w:val="20"/>
                <w:szCs w:val="20"/>
              </w:rPr>
              <w:t>SISTEMAS DE COBERTURA</w:t>
            </w:r>
          </w:p>
          <w:p w:rsidR="001E5DE0" w:rsidRPr="001E5DE0" w:rsidRDefault="001E5DE0" w:rsidP="001E5DE0">
            <w:pPr>
              <w:jc w:val="both"/>
              <w:rPr>
                <w:bCs/>
                <w:sz w:val="20"/>
                <w:szCs w:val="20"/>
              </w:rPr>
            </w:pPr>
            <w:r w:rsidRPr="001E5DE0">
              <w:rPr>
                <w:bCs/>
                <w:sz w:val="20"/>
                <w:szCs w:val="20"/>
              </w:rPr>
              <w:t>IMPERMEABILIZAÇÃO</w:t>
            </w:r>
          </w:p>
          <w:p w:rsidR="001E5DE0" w:rsidRPr="001E5DE0" w:rsidRDefault="001E5DE0" w:rsidP="001E5DE0">
            <w:pPr>
              <w:jc w:val="both"/>
              <w:rPr>
                <w:bCs/>
                <w:sz w:val="20"/>
                <w:szCs w:val="20"/>
              </w:rPr>
            </w:pPr>
            <w:r w:rsidRPr="001E5DE0">
              <w:rPr>
                <w:bCs/>
                <w:sz w:val="20"/>
                <w:szCs w:val="20"/>
              </w:rPr>
              <w:t>PINTURAS E ACABAMENTOS</w:t>
            </w:r>
          </w:p>
          <w:p w:rsidR="001E5DE0" w:rsidRPr="001E5DE0" w:rsidRDefault="001E5DE0" w:rsidP="001E5DE0">
            <w:pPr>
              <w:jc w:val="both"/>
              <w:rPr>
                <w:bCs/>
                <w:sz w:val="20"/>
                <w:szCs w:val="20"/>
              </w:rPr>
            </w:pPr>
            <w:r w:rsidRPr="001E5DE0">
              <w:rPr>
                <w:bCs/>
                <w:sz w:val="20"/>
                <w:szCs w:val="20"/>
              </w:rPr>
              <w:t>DRENAGEM DE ÁGUAS PLUVIAIS</w:t>
            </w:r>
          </w:p>
          <w:p w:rsidR="001E5DE0" w:rsidRPr="001E5DE0" w:rsidRDefault="001E5DE0" w:rsidP="001E5DE0">
            <w:pPr>
              <w:jc w:val="both"/>
              <w:rPr>
                <w:bCs/>
                <w:sz w:val="20"/>
                <w:szCs w:val="20"/>
              </w:rPr>
            </w:pPr>
            <w:r w:rsidRPr="001E5DE0">
              <w:rPr>
                <w:bCs/>
                <w:sz w:val="20"/>
                <w:szCs w:val="20"/>
              </w:rPr>
              <w:t>INSTALAÇÃO ELÉTRICA</w:t>
            </w:r>
          </w:p>
          <w:p w:rsidR="001E5DE0" w:rsidRPr="001E5DE0" w:rsidRDefault="001E5DE0" w:rsidP="00643D60">
            <w:pPr>
              <w:rPr>
                <w:bCs/>
                <w:sz w:val="20"/>
                <w:szCs w:val="20"/>
              </w:rPr>
            </w:pPr>
            <w:r w:rsidRPr="001E5DE0">
              <w:rPr>
                <w:bCs/>
                <w:sz w:val="20"/>
                <w:szCs w:val="20"/>
              </w:rPr>
              <w:t>SISTEMA</w:t>
            </w:r>
            <w:r w:rsidR="00643D60">
              <w:rPr>
                <w:bCs/>
                <w:sz w:val="20"/>
                <w:szCs w:val="20"/>
              </w:rPr>
              <w:t xml:space="preserve"> </w:t>
            </w:r>
            <w:r w:rsidRPr="001E5DE0">
              <w:rPr>
                <w:bCs/>
                <w:sz w:val="20"/>
                <w:szCs w:val="20"/>
              </w:rPr>
              <w:t>DE PROTEÇÃO CONTRA</w:t>
            </w:r>
            <w:r w:rsidR="00643D60">
              <w:rPr>
                <w:bCs/>
                <w:sz w:val="20"/>
                <w:szCs w:val="20"/>
              </w:rPr>
              <w:t xml:space="preserve"> </w:t>
            </w:r>
            <w:r w:rsidRPr="001E5DE0">
              <w:rPr>
                <w:bCs/>
                <w:sz w:val="20"/>
                <w:szCs w:val="20"/>
              </w:rPr>
              <w:t>DESCARGAS ATMOSFÉRICAS (SPDA)</w:t>
            </w:r>
          </w:p>
          <w:p w:rsidR="00C822E0" w:rsidRPr="00D56C5C" w:rsidRDefault="001E5DE0" w:rsidP="001E5DE0">
            <w:pPr>
              <w:jc w:val="both"/>
              <w:rPr>
                <w:b/>
                <w:bCs/>
                <w:sz w:val="20"/>
                <w:szCs w:val="20"/>
              </w:rPr>
            </w:pPr>
            <w:r w:rsidRPr="001E5DE0">
              <w:rPr>
                <w:bCs/>
                <w:sz w:val="20"/>
                <w:szCs w:val="20"/>
              </w:rPr>
              <w:t>SERVIÇOS FINAIS</w:t>
            </w:r>
            <w:r w:rsidR="00CF30E6" w:rsidRPr="00CF30E6">
              <w:rPr>
                <w:bCs/>
                <w:sz w:val="20"/>
                <w:szCs w:val="20"/>
              </w:rPr>
              <w:tab/>
            </w:r>
            <w:r w:rsidR="00CF30E6" w:rsidRPr="00CF30E6">
              <w:rPr>
                <w:b/>
                <w:bCs/>
                <w:sz w:val="20"/>
                <w:szCs w:val="20"/>
              </w:rPr>
              <w:tab/>
            </w:r>
          </w:p>
        </w:tc>
        <w:tc>
          <w:tcPr>
            <w:tcW w:w="1134" w:type="dxa"/>
            <w:tcBorders>
              <w:top w:val="single" w:sz="4" w:space="0" w:color="auto"/>
              <w:left w:val="nil"/>
              <w:bottom w:val="single" w:sz="4" w:space="0" w:color="auto"/>
              <w:right w:val="single" w:sz="4" w:space="0" w:color="auto"/>
            </w:tcBorders>
          </w:tcPr>
          <w:p w:rsidR="003A0C1D" w:rsidRPr="00D56C5C" w:rsidRDefault="003A0C1D" w:rsidP="00885EE2">
            <w:pPr>
              <w:jc w:val="center"/>
              <w:rPr>
                <w:b/>
                <w:bCs/>
                <w:sz w:val="20"/>
                <w:szCs w:val="20"/>
              </w:rPr>
            </w:pPr>
          </w:p>
        </w:tc>
        <w:tc>
          <w:tcPr>
            <w:tcW w:w="992" w:type="dxa"/>
            <w:tcBorders>
              <w:top w:val="single" w:sz="4" w:space="0" w:color="auto"/>
              <w:left w:val="nil"/>
              <w:bottom w:val="single" w:sz="4" w:space="0" w:color="auto"/>
              <w:right w:val="single" w:sz="4" w:space="0" w:color="auto"/>
            </w:tcBorders>
          </w:tcPr>
          <w:p w:rsidR="003A0C1D" w:rsidRPr="00D56C5C" w:rsidRDefault="003A0C1D" w:rsidP="00885EE2">
            <w:pPr>
              <w:jc w:val="center"/>
              <w:rPr>
                <w:b/>
                <w:bCs/>
                <w:sz w:val="20"/>
                <w:szCs w:val="20"/>
              </w:rPr>
            </w:pPr>
          </w:p>
          <w:p w:rsidR="003A0C1D" w:rsidRPr="00D56C5C" w:rsidRDefault="003A0C1D" w:rsidP="00885EE2">
            <w:pPr>
              <w:jc w:val="center"/>
              <w:rPr>
                <w:b/>
                <w:bCs/>
                <w:sz w:val="20"/>
                <w:szCs w:val="20"/>
              </w:rPr>
            </w:pPr>
          </w:p>
          <w:p w:rsidR="00F70BD1" w:rsidRPr="00D56C5C" w:rsidRDefault="00F70BD1" w:rsidP="00B56AB3">
            <w:pPr>
              <w:rPr>
                <w:b/>
                <w:bCs/>
                <w:sz w:val="20"/>
                <w:szCs w:val="20"/>
              </w:rPr>
            </w:pPr>
          </w:p>
          <w:p w:rsidR="005F23D9" w:rsidRPr="00D56C5C" w:rsidRDefault="005F23D9" w:rsidP="00B56AB3">
            <w:pPr>
              <w:rPr>
                <w:b/>
                <w:bCs/>
                <w:sz w:val="20"/>
                <w:szCs w:val="20"/>
              </w:rPr>
            </w:pPr>
          </w:p>
          <w:p w:rsidR="005F23D9" w:rsidRPr="00D56C5C" w:rsidRDefault="005F23D9" w:rsidP="00B56AB3">
            <w:pPr>
              <w:rPr>
                <w:b/>
                <w:bCs/>
                <w:sz w:val="20"/>
                <w:szCs w:val="20"/>
              </w:rPr>
            </w:pPr>
          </w:p>
          <w:p w:rsidR="005F23D9" w:rsidRPr="00D56C5C" w:rsidRDefault="005F23D9" w:rsidP="00B56AB3">
            <w:pPr>
              <w:rPr>
                <w:b/>
                <w:bCs/>
                <w:sz w:val="20"/>
                <w:szCs w:val="20"/>
              </w:rPr>
            </w:pPr>
          </w:p>
          <w:p w:rsidR="005F23D9" w:rsidRPr="00D56C5C" w:rsidRDefault="005F23D9" w:rsidP="00B56AB3">
            <w:pPr>
              <w:rPr>
                <w:b/>
                <w:bCs/>
                <w:sz w:val="20"/>
                <w:szCs w:val="20"/>
              </w:rPr>
            </w:pPr>
          </w:p>
          <w:p w:rsidR="003A0C1D" w:rsidRPr="00D56C5C" w:rsidRDefault="003A0C1D" w:rsidP="00885EE2">
            <w:pPr>
              <w:jc w:val="center"/>
              <w:rPr>
                <w:bCs/>
                <w:sz w:val="20"/>
                <w:szCs w:val="20"/>
              </w:rPr>
            </w:pPr>
            <w:r w:rsidRPr="00D56C5C">
              <w:rPr>
                <w:bCs/>
                <w:sz w:val="20"/>
                <w:szCs w:val="20"/>
              </w:rPr>
              <w:t>1</w:t>
            </w:r>
          </w:p>
          <w:p w:rsidR="003A0C1D" w:rsidRPr="00D56C5C" w:rsidRDefault="003A0C1D" w:rsidP="00885EE2">
            <w:pPr>
              <w:jc w:val="center"/>
              <w:rPr>
                <w:bCs/>
                <w:sz w:val="20"/>
                <w:szCs w:val="20"/>
              </w:rPr>
            </w:pPr>
            <w:r w:rsidRPr="00D56C5C">
              <w:rPr>
                <w:bCs/>
                <w:sz w:val="20"/>
                <w:szCs w:val="20"/>
              </w:rPr>
              <w:t>1</w:t>
            </w:r>
          </w:p>
          <w:p w:rsidR="003A0C1D" w:rsidRPr="00D56C5C" w:rsidRDefault="003A0C1D" w:rsidP="009645BB">
            <w:pPr>
              <w:jc w:val="center"/>
              <w:rPr>
                <w:bCs/>
                <w:sz w:val="20"/>
                <w:szCs w:val="20"/>
              </w:rPr>
            </w:pPr>
            <w:r w:rsidRPr="00D56C5C">
              <w:rPr>
                <w:bCs/>
                <w:sz w:val="20"/>
                <w:szCs w:val="20"/>
              </w:rPr>
              <w:t>1</w:t>
            </w:r>
          </w:p>
          <w:p w:rsidR="003A0C1D" w:rsidRPr="00D56C5C" w:rsidRDefault="00C90562" w:rsidP="009645BB">
            <w:pPr>
              <w:jc w:val="center"/>
              <w:rPr>
                <w:bCs/>
                <w:sz w:val="20"/>
                <w:szCs w:val="20"/>
              </w:rPr>
            </w:pPr>
            <w:r w:rsidRPr="00D56C5C">
              <w:rPr>
                <w:bCs/>
                <w:sz w:val="20"/>
                <w:szCs w:val="20"/>
              </w:rPr>
              <w:t>1</w:t>
            </w:r>
          </w:p>
          <w:p w:rsidR="00056E4D" w:rsidRPr="00D56C5C" w:rsidRDefault="00056E4D" w:rsidP="009645BB">
            <w:pPr>
              <w:jc w:val="center"/>
              <w:rPr>
                <w:bCs/>
                <w:sz w:val="20"/>
                <w:szCs w:val="20"/>
              </w:rPr>
            </w:pPr>
            <w:r w:rsidRPr="00D56C5C">
              <w:rPr>
                <w:bCs/>
                <w:sz w:val="20"/>
                <w:szCs w:val="20"/>
              </w:rPr>
              <w:t>1</w:t>
            </w:r>
          </w:p>
          <w:p w:rsidR="003A0C1D" w:rsidRPr="00D56C5C" w:rsidRDefault="003F6966" w:rsidP="00885EE2">
            <w:pPr>
              <w:jc w:val="center"/>
              <w:rPr>
                <w:bCs/>
                <w:sz w:val="20"/>
                <w:szCs w:val="20"/>
              </w:rPr>
            </w:pPr>
            <w:r w:rsidRPr="00D56C5C">
              <w:rPr>
                <w:bCs/>
                <w:sz w:val="20"/>
                <w:szCs w:val="20"/>
              </w:rPr>
              <w:t>1</w:t>
            </w:r>
          </w:p>
          <w:p w:rsidR="002E0049" w:rsidRDefault="00CF30E6" w:rsidP="00885EE2">
            <w:pPr>
              <w:jc w:val="center"/>
              <w:rPr>
                <w:bCs/>
                <w:sz w:val="20"/>
                <w:szCs w:val="20"/>
              </w:rPr>
            </w:pPr>
            <w:r>
              <w:rPr>
                <w:bCs/>
                <w:sz w:val="20"/>
                <w:szCs w:val="20"/>
              </w:rPr>
              <w:t>1</w:t>
            </w:r>
          </w:p>
          <w:p w:rsidR="0020763C" w:rsidRPr="00D56C5C" w:rsidRDefault="0020763C" w:rsidP="00885EE2">
            <w:pPr>
              <w:jc w:val="center"/>
              <w:rPr>
                <w:bCs/>
                <w:sz w:val="20"/>
                <w:szCs w:val="20"/>
              </w:rPr>
            </w:pPr>
            <w:r w:rsidRPr="00D56C5C">
              <w:rPr>
                <w:bCs/>
                <w:sz w:val="20"/>
                <w:szCs w:val="20"/>
              </w:rPr>
              <w:t>1</w:t>
            </w:r>
          </w:p>
          <w:p w:rsidR="008628DC" w:rsidRPr="00D56C5C" w:rsidRDefault="008628DC" w:rsidP="008628DC">
            <w:pPr>
              <w:jc w:val="center"/>
              <w:rPr>
                <w:bCs/>
                <w:sz w:val="20"/>
                <w:szCs w:val="20"/>
              </w:rPr>
            </w:pPr>
            <w:r w:rsidRPr="00D56C5C">
              <w:rPr>
                <w:bCs/>
                <w:sz w:val="20"/>
                <w:szCs w:val="20"/>
              </w:rPr>
              <w:t>1</w:t>
            </w:r>
          </w:p>
          <w:p w:rsidR="008628DC" w:rsidRPr="00D56C5C" w:rsidRDefault="008628DC" w:rsidP="008628DC">
            <w:pPr>
              <w:jc w:val="center"/>
              <w:rPr>
                <w:bCs/>
                <w:sz w:val="20"/>
                <w:szCs w:val="20"/>
              </w:rPr>
            </w:pPr>
            <w:r w:rsidRPr="00D56C5C">
              <w:rPr>
                <w:bCs/>
                <w:sz w:val="20"/>
                <w:szCs w:val="20"/>
              </w:rPr>
              <w:t>1</w:t>
            </w:r>
          </w:p>
          <w:p w:rsidR="008628DC" w:rsidRDefault="008628DC" w:rsidP="008628DC">
            <w:pPr>
              <w:jc w:val="center"/>
              <w:rPr>
                <w:bCs/>
                <w:sz w:val="20"/>
                <w:szCs w:val="20"/>
              </w:rPr>
            </w:pPr>
            <w:r w:rsidRPr="00D56C5C">
              <w:rPr>
                <w:bCs/>
                <w:sz w:val="20"/>
                <w:szCs w:val="20"/>
              </w:rPr>
              <w:t>1</w:t>
            </w:r>
          </w:p>
          <w:p w:rsidR="00643D60" w:rsidRDefault="00643D60" w:rsidP="008628DC">
            <w:pPr>
              <w:jc w:val="center"/>
              <w:rPr>
                <w:bCs/>
                <w:sz w:val="20"/>
                <w:szCs w:val="20"/>
              </w:rPr>
            </w:pPr>
          </w:p>
          <w:p w:rsidR="00643D60" w:rsidRPr="00D56C5C" w:rsidRDefault="00643D60" w:rsidP="008628DC">
            <w:pPr>
              <w:jc w:val="center"/>
              <w:rPr>
                <w:bCs/>
                <w:sz w:val="20"/>
                <w:szCs w:val="20"/>
              </w:rPr>
            </w:pPr>
            <w:r>
              <w:rPr>
                <w:bCs/>
                <w:sz w:val="20"/>
                <w:szCs w:val="20"/>
              </w:rPr>
              <w:t>1</w:t>
            </w:r>
          </w:p>
          <w:p w:rsidR="00D923B2" w:rsidRPr="00D56C5C" w:rsidRDefault="00D923B2" w:rsidP="00D923B2">
            <w:pPr>
              <w:jc w:val="center"/>
              <w:rPr>
                <w:bCs/>
                <w:sz w:val="20"/>
                <w:szCs w:val="20"/>
              </w:rPr>
            </w:pPr>
          </w:p>
          <w:p w:rsidR="005F23D9" w:rsidRPr="00D56C5C" w:rsidRDefault="005F23D9" w:rsidP="000B6D1A">
            <w:pPr>
              <w:jc w:val="center"/>
              <w:rPr>
                <w:b/>
                <w:bCs/>
                <w:sz w:val="20"/>
                <w:szCs w:val="20"/>
              </w:rPr>
            </w:pPr>
          </w:p>
        </w:tc>
        <w:tc>
          <w:tcPr>
            <w:tcW w:w="992" w:type="dxa"/>
            <w:tcBorders>
              <w:top w:val="single" w:sz="4" w:space="0" w:color="auto"/>
              <w:left w:val="nil"/>
              <w:bottom w:val="single" w:sz="4" w:space="0" w:color="auto"/>
              <w:right w:val="single" w:sz="4" w:space="0" w:color="auto"/>
            </w:tcBorders>
          </w:tcPr>
          <w:p w:rsidR="003A0C1D" w:rsidRPr="00D56C5C" w:rsidRDefault="003A0C1D" w:rsidP="00885EE2">
            <w:pPr>
              <w:jc w:val="center"/>
              <w:rPr>
                <w:b/>
                <w:bCs/>
                <w:sz w:val="20"/>
                <w:szCs w:val="20"/>
              </w:rPr>
            </w:pPr>
          </w:p>
        </w:tc>
        <w:tc>
          <w:tcPr>
            <w:tcW w:w="1134" w:type="dxa"/>
            <w:tcBorders>
              <w:top w:val="single" w:sz="4" w:space="0" w:color="auto"/>
              <w:left w:val="nil"/>
              <w:bottom w:val="single" w:sz="4" w:space="0" w:color="auto"/>
              <w:right w:val="single" w:sz="4" w:space="0" w:color="auto"/>
            </w:tcBorders>
          </w:tcPr>
          <w:p w:rsidR="003A0C1D" w:rsidRPr="00D56C5C" w:rsidRDefault="003A0C1D" w:rsidP="00016A4D">
            <w:pPr>
              <w:jc w:val="center"/>
              <w:rPr>
                <w:b/>
                <w:bCs/>
                <w:color w:val="FF0000"/>
                <w:sz w:val="20"/>
                <w:szCs w:val="20"/>
              </w:rPr>
            </w:pPr>
          </w:p>
          <w:p w:rsidR="003A0C1D" w:rsidRPr="00D56C5C" w:rsidRDefault="003A0C1D" w:rsidP="00016A4D">
            <w:pPr>
              <w:jc w:val="center"/>
              <w:rPr>
                <w:b/>
                <w:bCs/>
                <w:sz w:val="20"/>
                <w:szCs w:val="20"/>
              </w:rPr>
            </w:pPr>
          </w:p>
          <w:p w:rsidR="003A0C1D" w:rsidRPr="00D56C5C" w:rsidRDefault="003A0C1D" w:rsidP="00016A4D">
            <w:pPr>
              <w:jc w:val="center"/>
              <w:rPr>
                <w:b/>
                <w:bCs/>
                <w:sz w:val="20"/>
                <w:szCs w:val="20"/>
              </w:rPr>
            </w:pPr>
          </w:p>
          <w:p w:rsidR="003A0C1D" w:rsidRPr="00D56C5C" w:rsidRDefault="003A0C1D" w:rsidP="00016A4D">
            <w:pPr>
              <w:jc w:val="center"/>
              <w:rPr>
                <w:b/>
                <w:bCs/>
                <w:sz w:val="20"/>
                <w:szCs w:val="20"/>
              </w:rPr>
            </w:pPr>
          </w:p>
          <w:p w:rsidR="005F23D9" w:rsidRPr="00D56C5C" w:rsidRDefault="005F23D9" w:rsidP="00016A4D">
            <w:pPr>
              <w:jc w:val="center"/>
              <w:rPr>
                <w:b/>
                <w:bCs/>
                <w:color w:val="FF0000"/>
                <w:sz w:val="20"/>
                <w:szCs w:val="20"/>
              </w:rPr>
            </w:pPr>
          </w:p>
          <w:p w:rsidR="00F70BD1" w:rsidRPr="00D56C5C" w:rsidRDefault="00F70BD1" w:rsidP="00016A4D">
            <w:pPr>
              <w:jc w:val="center"/>
              <w:rPr>
                <w:b/>
                <w:bCs/>
                <w:color w:val="FF0000"/>
                <w:sz w:val="20"/>
                <w:szCs w:val="20"/>
              </w:rPr>
            </w:pPr>
          </w:p>
          <w:p w:rsidR="00F70BD1" w:rsidRPr="00D56C5C" w:rsidRDefault="00F70BD1" w:rsidP="00016A4D">
            <w:pPr>
              <w:jc w:val="center"/>
              <w:rPr>
                <w:b/>
                <w:bCs/>
                <w:color w:val="FF0000"/>
                <w:sz w:val="20"/>
                <w:szCs w:val="20"/>
              </w:rPr>
            </w:pPr>
          </w:p>
          <w:p w:rsidR="00643D60" w:rsidRPr="00643D60" w:rsidRDefault="00643D60" w:rsidP="00643D60">
            <w:pPr>
              <w:jc w:val="right"/>
              <w:rPr>
                <w:bCs/>
                <w:sz w:val="20"/>
                <w:szCs w:val="20"/>
              </w:rPr>
            </w:pPr>
            <w:r w:rsidRPr="00643D60">
              <w:rPr>
                <w:bCs/>
                <w:sz w:val="20"/>
                <w:szCs w:val="20"/>
              </w:rPr>
              <w:t xml:space="preserve">7.133,65 </w:t>
            </w:r>
          </w:p>
          <w:p w:rsidR="00643D60" w:rsidRPr="00643D60" w:rsidRDefault="00643D60" w:rsidP="00643D60">
            <w:pPr>
              <w:jc w:val="right"/>
              <w:rPr>
                <w:bCs/>
                <w:sz w:val="20"/>
                <w:szCs w:val="20"/>
              </w:rPr>
            </w:pPr>
            <w:r w:rsidRPr="00643D60">
              <w:rPr>
                <w:bCs/>
                <w:sz w:val="20"/>
                <w:szCs w:val="20"/>
              </w:rPr>
              <w:t xml:space="preserve"> 26.335,29 </w:t>
            </w:r>
          </w:p>
          <w:p w:rsidR="00643D60" w:rsidRPr="00643D60" w:rsidRDefault="00643D60" w:rsidP="00643D60">
            <w:pPr>
              <w:jc w:val="right"/>
              <w:rPr>
                <w:bCs/>
                <w:sz w:val="20"/>
                <w:szCs w:val="20"/>
              </w:rPr>
            </w:pPr>
            <w:r w:rsidRPr="00643D60">
              <w:rPr>
                <w:bCs/>
                <w:sz w:val="20"/>
                <w:szCs w:val="20"/>
              </w:rPr>
              <w:t xml:space="preserve"> 6.456,10 </w:t>
            </w:r>
          </w:p>
          <w:p w:rsidR="00643D60" w:rsidRPr="00643D60" w:rsidRDefault="00643D60" w:rsidP="00643D60">
            <w:pPr>
              <w:jc w:val="right"/>
              <w:rPr>
                <w:bCs/>
                <w:sz w:val="20"/>
                <w:szCs w:val="20"/>
              </w:rPr>
            </w:pPr>
            <w:r w:rsidRPr="00643D60">
              <w:rPr>
                <w:bCs/>
                <w:sz w:val="20"/>
                <w:szCs w:val="20"/>
              </w:rPr>
              <w:t xml:space="preserve"> 19.960,94 </w:t>
            </w:r>
          </w:p>
          <w:p w:rsidR="00643D60" w:rsidRPr="00643D60" w:rsidRDefault="00643D60" w:rsidP="00643D60">
            <w:pPr>
              <w:jc w:val="right"/>
              <w:rPr>
                <w:bCs/>
                <w:sz w:val="20"/>
                <w:szCs w:val="20"/>
              </w:rPr>
            </w:pPr>
            <w:r w:rsidRPr="00643D60">
              <w:rPr>
                <w:bCs/>
                <w:sz w:val="20"/>
                <w:szCs w:val="20"/>
              </w:rPr>
              <w:t xml:space="preserve"> 85.151,41 </w:t>
            </w:r>
          </w:p>
          <w:p w:rsidR="00643D60" w:rsidRPr="00643D60" w:rsidRDefault="00643D60" w:rsidP="00643D60">
            <w:pPr>
              <w:jc w:val="right"/>
              <w:rPr>
                <w:bCs/>
                <w:sz w:val="20"/>
                <w:szCs w:val="20"/>
              </w:rPr>
            </w:pPr>
            <w:r w:rsidRPr="00643D60">
              <w:rPr>
                <w:bCs/>
                <w:sz w:val="20"/>
                <w:szCs w:val="20"/>
              </w:rPr>
              <w:t xml:space="preserve"> 70.674,40 </w:t>
            </w:r>
          </w:p>
          <w:p w:rsidR="00643D60" w:rsidRPr="00643D60" w:rsidRDefault="00643D60" w:rsidP="00643D60">
            <w:pPr>
              <w:jc w:val="right"/>
              <w:rPr>
                <w:bCs/>
                <w:sz w:val="20"/>
                <w:szCs w:val="20"/>
              </w:rPr>
            </w:pPr>
            <w:r w:rsidRPr="00643D60">
              <w:rPr>
                <w:bCs/>
                <w:sz w:val="20"/>
                <w:szCs w:val="20"/>
              </w:rPr>
              <w:t xml:space="preserve"> 5.219,88 </w:t>
            </w:r>
          </w:p>
          <w:p w:rsidR="00643D60" w:rsidRPr="00643D60" w:rsidRDefault="00643D60" w:rsidP="00643D60">
            <w:pPr>
              <w:jc w:val="right"/>
              <w:rPr>
                <w:bCs/>
                <w:sz w:val="20"/>
                <w:szCs w:val="20"/>
              </w:rPr>
            </w:pPr>
            <w:r w:rsidRPr="00643D60">
              <w:rPr>
                <w:bCs/>
                <w:sz w:val="20"/>
                <w:szCs w:val="20"/>
              </w:rPr>
              <w:t xml:space="preserve"> 39.232,81 </w:t>
            </w:r>
          </w:p>
          <w:p w:rsidR="00643D60" w:rsidRPr="00643D60" w:rsidRDefault="00643D60" w:rsidP="00643D60">
            <w:pPr>
              <w:jc w:val="right"/>
              <w:rPr>
                <w:bCs/>
                <w:sz w:val="20"/>
                <w:szCs w:val="20"/>
              </w:rPr>
            </w:pPr>
            <w:r w:rsidRPr="00643D60">
              <w:rPr>
                <w:bCs/>
                <w:sz w:val="20"/>
                <w:szCs w:val="20"/>
              </w:rPr>
              <w:t xml:space="preserve"> 1.564,12 </w:t>
            </w:r>
          </w:p>
          <w:p w:rsidR="00643D60" w:rsidRPr="00643D60" w:rsidRDefault="00643D60" w:rsidP="00643D60">
            <w:pPr>
              <w:jc w:val="right"/>
              <w:rPr>
                <w:bCs/>
                <w:sz w:val="20"/>
                <w:szCs w:val="20"/>
              </w:rPr>
            </w:pPr>
            <w:r w:rsidRPr="00643D60">
              <w:rPr>
                <w:bCs/>
                <w:sz w:val="20"/>
                <w:szCs w:val="20"/>
              </w:rPr>
              <w:t xml:space="preserve"> 9.814,83 </w:t>
            </w:r>
          </w:p>
          <w:p w:rsidR="00643D60" w:rsidRPr="00643D60" w:rsidRDefault="00643D60" w:rsidP="00643D60">
            <w:pPr>
              <w:jc w:val="right"/>
              <w:rPr>
                <w:bCs/>
                <w:sz w:val="20"/>
                <w:szCs w:val="20"/>
              </w:rPr>
            </w:pPr>
            <w:r w:rsidRPr="00643D60">
              <w:rPr>
                <w:bCs/>
                <w:sz w:val="20"/>
                <w:szCs w:val="20"/>
              </w:rPr>
              <w:t xml:space="preserve">11.966,68 </w:t>
            </w:r>
          </w:p>
          <w:p w:rsidR="00643D60" w:rsidRDefault="00643D60" w:rsidP="00643D60">
            <w:pPr>
              <w:jc w:val="right"/>
              <w:rPr>
                <w:bCs/>
                <w:sz w:val="20"/>
                <w:szCs w:val="20"/>
              </w:rPr>
            </w:pPr>
          </w:p>
          <w:p w:rsidR="00643D60" w:rsidRPr="00D56C5C" w:rsidRDefault="00643D60" w:rsidP="00643D60">
            <w:pPr>
              <w:jc w:val="right"/>
              <w:rPr>
                <w:b/>
                <w:bCs/>
                <w:sz w:val="20"/>
                <w:szCs w:val="20"/>
              </w:rPr>
            </w:pPr>
            <w:r w:rsidRPr="00643D60">
              <w:rPr>
                <w:bCs/>
                <w:sz w:val="20"/>
                <w:szCs w:val="20"/>
              </w:rPr>
              <w:t xml:space="preserve"> 41.094,51</w:t>
            </w:r>
            <w:r w:rsidRPr="00643D60">
              <w:rPr>
                <w:b/>
                <w:bCs/>
                <w:sz w:val="20"/>
                <w:szCs w:val="20"/>
              </w:rPr>
              <w:t xml:space="preserve"> </w:t>
            </w:r>
            <w:r w:rsidR="002721E6" w:rsidRPr="002721E6">
              <w:rPr>
                <w:b/>
                <w:bCs/>
                <w:sz w:val="20"/>
                <w:szCs w:val="20"/>
              </w:rPr>
              <w:t xml:space="preserve"> </w:t>
            </w:r>
          </w:p>
          <w:p w:rsidR="00B96F8C" w:rsidRPr="00D56C5C" w:rsidRDefault="00B96F8C" w:rsidP="002721E6">
            <w:pPr>
              <w:jc w:val="right"/>
              <w:rPr>
                <w:b/>
                <w:bCs/>
                <w:sz w:val="20"/>
                <w:szCs w:val="20"/>
              </w:rPr>
            </w:pPr>
          </w:p>
        </w:tc>
      </w:tr>
      <w:tr w:rsidR="00CA37D1" w:rsidRPr="00D56C5C" w:rsidTr="0018799B">
        <w:trPr>
          <w:trHeight w:val="501"/>
        </w:trPr>
        <w:tc>
          <w:tcPr>
            <w:tcW w:w="8704" w:type="dxa"/>
            <w:gridSpan w:val="6"/>
            <w:tcBorders>
              <w:top w:val="single" w:sz="4" w:space="0" w:color="auto"/>
              <w:left w:val="single" w:sz="4" w:space="0" w:color="auto"/>
              <w:bottom w:val="single" w:sz="4" w:space="0" w:color="auto"/>
              <w:right w:val="single" w:sz="4" w:space="0" w:color="auto"/>
            </w:tcBorders>
            <w:vAlign w:val="center"/>
          </w:tcPr>
          <w:p w:rsidR="00CA37D1" w:rsidRPr="00D56C5C" w:rsidRDefault="00CA37D1" w:rsidP="00016A4D">
            <w:pPr>
              <w:jc w:val="right"/>
              <w:rPr>
                <w:b/>
                <w:bCs/>
                <w:sz w:val="20"/>
                <w:szCs w:val="20"/>
              </w:rPr>
            </w:pPr>
            <w:r w:rsidRPr="00D56C5C">
              <w:rPr>
                <w:b/>
                <w:bCs/>
                <w:sz w:val="20"/>
                <w:szCs w:val="20"/>
              </w:rPr>
              <w:t>TOTAL</w:t>
            </w:r>
            <w:r w:rsidR="00016A4D" w:rsidRPr="00D56C5C">
              <w:rPr>
                <w:b/>
                <w:bCs/>
                <w:sz w:val="20"/>
                <w:szCs w:val="20"/>
              </w:rPr>
              <w:t>:</w:t>
            </w:r>
          </w:p>
        </w:tc>
        <w:tc>
          <w:tcPr>
            <w:tcW w:w="1134" w:type="dxa"/>
            <w:tcBorders>
              <w:top w:val="single" w:sz="4" w:space="0" w:color="auto"/>
              <w:left w:val="nil"/>
              <w:bottom w:val="single" w:sz="4" w:space="0" w:color="auto"/>
              <w:right w:val="single" w:sz="4" w:space="0" w:color="auto"/>
            </w:tcBorders>
            <w:vAlign w:val="center"/>
          </w:tcPr>
          <w:p w:rsidR="00CA37D1" w:rsidRPr="00D56C5C" w:rsidRDefault="00DA107A" w:rsidP="00016A4D">
            <w:pPr>
              <w:jc w:val="center"/>
              <w:rPr>
                <w:b/>
                <w:bCs/>
                <w:color w:val="FF0000"/>
                <w:sz w:val="20"/>
                <w:szCs w:val="20"/>
              </w:rPr>
            </w:pPr>
            <w:r w:rsidRPr="00DA107A">
              <w:rPr>
                <w:b/>
                <w:bCs/>
                <w:sz w:val="20"/>
                <w:szCs w:val="20"/>
              </w:rPr>
              <w:t>324.604,64</w:t>
            </w:r>
          </w:p>
        </w:tc>
      </w:tr>
    </w:tbl>
    <w:p w:rsidR="00FC6578" w:rsidRPr="00D56C5C" w:rsidRDefault="00FC6578"/>
    <w:tbl>
      <w:tblPr>
        <w:tblW w:w="9838" w:type="dxa"/>
        <w:tblLayout w:type="fixed"/>
        <w:tblCellMar>
          <w:left w:w="57" w:type="dxa"/>
          <w:right w:w="57" w:type="dxa"/>
        </w:tblCellMar>
        <w:tblLook w:val="0000" w:firstRow="0" w:lastRow="0" w:firstColumn="0" w:lastColumn="0" w:noHBand="0" w:noVBand="0"/>
      </w:tblPr>
      <w:tblGrid>
        <w:gridCol w:w="1172"/>
        <w:gridCol w:w="4480"/>
        <w:gridCol w:w="1068"/>
        <w:gridCol w:w="992"/>
        <w:gridCol w:w="2126"/>
      </w:tblGrid>
      <w:tr w:rsidR="00D56C5C" w:rsidRPr="00D56C5C" w:rsidTr="004B449B">
        <w:trPr>
          <w:trHeight w:val="347"/>
        </w:trPr>
        <w:tc>
          <w:tcPr>
            <w:tcW w:w="9838" w:type="dxa"/>
            <w:gridSpan w:val="5"/>
            <w:tcBorders>
              <w:top w:val="single" w:sz="4" w:space="0" w:color="auto"/>
              <w:left w:val="single" w:sz="4" w:space="0" w:color="auto"/>
              <w:bottom w:val="single" w:sz="4" w:space="0" w:color="auto"/>
              <w:right w:val="single" w:sz="4" w:space="0" w:color="auto"/>
            </w:tcBorders>
          </w:tcPr>
          <w:p w:rsidR="00D56C5C" w:rsidRPr="00D56C5C" w:rsidRDefault="00D56C5C" w:rsidP="008B6713">
            <w:pPr>
              <w:jc w:val="center"/>
              <w:rPr>
                <w:b/>
                <w:bCs/>
                <w:sz w:val="20"/>
                <w:szCs w:val="20"/>
              </w:rPr>
            </w:pPr>
            <w:r w:rsidRPr="00D56C5C">
              <w:rPr>
                <w:b/>
                <w:bCs/>
                <w:sz w:val="20"/>
                <w:szCs w:val="20"/>
              </w:rPr>
              <w:t>PARCELA DE MAIOR RELEVÂNCIA:</w:t>
            </w:r>
          </w:p>
        </w:tc>
      </w:tr>
      <w:tr w:rsidR="00137CC0" w:rsidRPr="00A93C89" w:rsidTr="00306E97">
        <w:trPr>
          <w:trHeight w:val="396"/>
        </w:trPr>
        <w:tc>
          <w:tcPr>
            <w:tcW w:w="1172" w:type="dxa"/>
            <w:vMerge w:val="restart"/>
            <w:tcBorders>
              <w:top w:val="single" w:sz="4" w:space="0" w:color="auto"/>
              <w:left w:val="single" w:sz="4" w:space="0" w:color="auto"/>
              <w:right w:val="nil"/>
            </w:tcBorders>
          </w:tcPr>
          <w:p w:rsidR="00137CC0" w:rsidRPr="00D56C5C" w:rsidRDefault="00137CC0" w:rsidP="008B6713">
            <w:pPr>
              <w:jc w:val="center"/>
              <w:rPr>
                <w:b/>
                <w:bCs/>
                <w:sz w:val="20"/>
                <w:szCs w:val="20"/>
              </w:rPr>
            </w:pPr>
          </w:p>
        </w:tc>
        <w:tc>
          <w:tcPr>
            <w:tcW w:w="4480" w:type="dxa"/>
            <w:tcBorders>
              <w:top w:val="single" w:sz="4" w:space="0" w:color="auto"/>
              <w:left w:val="single" w:sz="4" w:space="0" w:color="auto"/>
              <w:bottom w:val="single" w:sz="4" w:space="0" w:color="auto"/>
              <w:right w:val="single" w:sz="4" w:space="0" w:color="000000"/>
            </w:tcBorders>
            <w:vAlign w:val="center"/>
          </w:tcPr>
          <w:p w:rsidR="00137CC0" w:rsidRPr="00D56C5C" w:rsidRDefault="00137CC0" w:rsidP="008B6713">
            <w:pPr>
              <w:jc w:val="center"/>
              <w:rPr>
                <w:b/>
                <w:bCs/>
                <w:sz w:val="20"/>
                <w:szCs w:val="20"/>
              </w:rPr>
            </w:pPr>
            <w:r w:rsidRPr="00D56C5C">
              <w:rPr>
                <w:b/>
                <w:bCs/>
                <w:sz w:val="20"/>
                <w:szCs w:val="20"/>
              </w:rPr>
              <w:t>SERVIÇO / DESCRIÇÃO</w:t>
            </w:r>
          </w:p>
        </w:tc>
        <w:tc>
          <w:tcPr>
            <w:tcW w:w="1068" w:type="dxa"/>
            <w:tcBorders>
              <w:top w:val="single" w:sz="4" w:space="0" w:color="auto"/>
              <w:left w:val="nil"/>
              <w:bottom w:val="single" w:sz="4" w:space="0" w:color="auto"/>
              <w:right w:val="single" w:sz="4" w:space="0" w:color="auto"/>
            </w:tcBorders>
            <w:vAlign w:val="center"/>
          </w:tcPr>
          <w:p w:rsidR="00137CC0" w:rsidRPr="00D56C5C" w:rsidRDefault="00137CC0" w:rsidP="008B6713">
            <w:pPr>
              <w:jc w:val="center"/>
              <w:rPr>
                <w:rFonts w:eastAsia="Arial Unicode MS"/>
                <w:b/>
                <w:bCs/>
                <w:sz w:val="20"/>
                <w:szCs w:val="20"/>
              </w:rPr>
            </w:pPr>
            <w:r w:rsidRPr="00D56C5C">
              <w:rPr>
                <w:b/>
                <w:bCs/>
                <w:sz w:val="20"/>
                <w:szCs w:val="20"/>
              </w:rPr>
              <w:t>UNIDADE</w:t>
            </w:r>
          </w:p>
        </w:tc>
        <w:tc>
          <w:tcPr>
            <w:tcW w:w="992" w:type="dxa"/>
            <w:tcBorders>
              <w:top w:val="single" w:sz="4" w:space="0" w:color="auto"/>
              <w:left w:val="nil"/>
              <w:bottom w:val="single" w:sz="4" w:space="0" w:color="auto"/>
              <w:right w:val="single" w:sz="4" w:space="0" w:color="auto"/>
            </w:tcBorders>
            <w:vAlign w:val="center"/>
          </w:tcPr>
          <w:p w:rsidR="00137CC0" w:rsidRPr="00D56C5C" w:rsidRDefault="00137CC0" w:rsidP="008B6713">
            <w:pPr>
              <w:jc w:val="center"/>
              <w:rPr>
                <w:rFonts w:eastAsia="Arial Unicode MS"/>
                <w:b/>
                <w:bCs/>
                <w:sz w:val="20"/>
                <w:szCs w:val="20"/>
              </w:rPr>
            </w:pPr>
            <w:r w:rsidRPr="00D56C5C">
              <w:rPr>
                <w:b/>
                <w:bCs/>
                <w:sz w:val="20"/>
                <w:szCs w:val="20"/>
              </w:rPr>
              <w:t>QUANT.</w:t>
            </w:r>
          </w:p>
        </w:tc>
        <w:tc>
          <w:tcPr>
            <w:tcW w:w="2126" w:type="dxa"/>
            <w:tcBorders>
              <w:top w:val="single" w:sz="4" w:space="0" w:color="auto"/>
              <w:left w:val="nil"/>
              <w:bottom w:val="single" w:sz="4" w:space="0" w:color="auto"/>
              <w:right w:val="single" w:sz="4" w:space="0" w:color="auto"/>
            </w:tcBorders>
          </w:tcPr>
          <w:p w:rsidR="00137CC0" w:rsidRPr="00D56C5C" w:rsidRDefault="00137CC0" w:rsidP="008B6713">
            <w:pPr>
              <w:jc w:val="center"/>
              <w:rPr>
                <w:b/>
                <w:bCs/>
                <w:sz w:val="20"/>
                <w:szCs w:val="20"/>
              </w:rPr>
            </w:pPr>
            <w:r w:rsidRPr="00D56C5C">
              <w:rPr>
                <w:b/>
                <w:bCs/>
                <w:sz w:val="20"/>
                <w:szCs w:val="20"/>
              </w:rPr>
              <w:t>PARCELA DE MAIOR RELEVÂNCIA (50%)</w:t>
            </w:r>
          </w:p>
        </w:tc>
      </w:tr>
      <w:tr w:rsidR="00137CC0" w:rsidRPr="00A93C89" w:rsidTr="00A93C89">
        <w:trPr>
          <w:trHeight w:val="910"/>
        </w:trPr>
        <w:tc>
          <w:tcPr>
            <w:tcW w:w="1172" w:type="dxa"/>
            <w:vMerge/>
            <w:tcBorders>
              <w:left w:val="single" w:sz="4" w:space="0" w:color="auto"/>
              <w:bottom w:val="single" w:sz="4" w:space="0" w:color="auto"/>
              <w:right w:val="nil"/>
            </w:tcBorders>
          </w:tcPr>
          <w:p w:rsidR="00137CC0" w:rsidRPr="00A93C89" w:rsidRDefault="00137CC0" w:rsidP="008B6713">
            <w:pPr>
              <w:jc w:val="center"/>
              <w:rPr>
                <w:b/>
                <w:bCs/>
                <w:sz w:val="20"/>
                <w:szCs w:val="20"/>
              </w:rPr>
            </w:pPr>
          </w:p>
        </w:tc>
        <w:tc>
          <w:tcPr>
            <w:tcW w:w="4480" w:type="dxa"/>
            <w:tcBorders>
              <w:top w:val="single" w:sz="4" w:space="0" w:color="auto"/>
              <w:left w:val="single" w:sz="4" w:space="0" w:color="auto"/>
              <w:bottom w:val="single" w:sz="4" w:space="0" w:color="auto"/>
              <w:right w:val="single" w:sz="4" w:space="0" w:color="000000"/>
            </w:tcBorders>
          </w:tcPr>
          <w:p w:rsidR="00B945D8" w:rsidRPr="00A93C89" w:rsidRDefault="00B945D8" w:rsidP="008B6713">
            <w:pPr>
              <w:rPr>
                <w:bCs/>
                <w:color w:val="FF0000"/>
                <w:sz w:val="20"/>
                <w:szCs w:val="20"/>
              </w:rPr>
            </w:pPr>
          </w:p>
          <w:p w:rsidR="00137CC0" w:rsidRDefault="00137CC0" w:rsidP="008B6713">
            <w:pPr>
              <w:rPr>
                <w:bCs/>
                <w:sz w:val="20"/>
                <w:szCs w:val="20"/>
              </w:rPr>
            </w:pPr>
            <w:r w:rsidRPr="00CB42E6">
              <w:rPr>
                <w:bCs/>
                <w:sz w:val="20"/>
                <w:szCs w:val="20"/>
              </w:rPr>
              <w:t xml:space="preserve">- </w:t>
            </w:r>
            <w:r w:rsidR="001776BD">
              <w:rPr>
                <w:bCs/>
                <w:sz w:val="20"/>
                <w:szCs w:val="20"/>
              </w:rPr>
              <w:t>C</w:t>
            </w:r>
            <w:r w:rsidR="001776BD" w:rsidRPr="001776BD">
              <w:rPr>
                <w:bCs/>
                <w:sz w:val="20"/>
                <w:szCs w:val="20"/>
              </w:rPr>
              <w:t xml:space="preserve">obertura com </w:t>
            </w:r>
            <w:r w:rsidR="001776BD">
              <w:rPr>
                <w:bCs/>
                <w:sz w:val="20"/>
                <w:szCs w:val="20"/>
              </w:rPr>
              <w:t>T</w:t>
            </w:r>
            <w:r w:rsidR="001776BD" w:rsidRPr="001776BD">
              <w:rPr>
                <w:bCs/>
                <w:sz w:val="20"/>
                <w:szCs w:val="20"/>
              </w:rPr>
              <w:t xml:space="preserve">elha </w:t>
            </w:r>
            <w:r w:rsidR="001776BD">
              <w:rPr>
                <w:bCs/>
                <w:sz w:val="20"/>
                <w:szCs w:val="20"/>
              </w:rPr>
              <w:t>M</w:t>
            </w:r>
            <w:r w:rsidR="001776BD" w:rsidRPr="001776BD">
              <w:rPr>
                <w:bCs/>
                <w:sz w:val="20"/>
                <w:szCs w:val="20"/>
              </w:rPr>
              <w:t>etálica</w:t>
            </w:r>
          </w:p>
          <w:p w:rsidR="00AB1C27" w:rsidRDefault="00AB1C27" w:rsidP="008B6713">
            <w:pPr>
              <w:rPr>
                <w:bCs/>
                <w:sz w:val="20"/>
                <w:szCs w:val="20"/>
              </w:rPr>
            </w:pPr>
            <w:r>
              <w:rPr>
                <w:bCs/>
                <w:sz w:val="20"/>
                <w:szCs w:val="20"/>
              </w:rPr>
              <w:t>- P</w:t>
            </w:r>
            <w:r w:rsidRPr="00AB1C27">
              <w:rPr>
                <w:bCs/>
                <w:sz w:val="20"/>
                <w:szCs w:val="20"/>
              </w:rPr>
              <w:t xml:space="preserve">intura de </w:t>
            </w:r>
            <w:r>
              <w:rPr>
                <w:bCs/>
                <w:sz w:val="20"/>
                <w:szCs w:val="20"/>
              </w:rPr>
              <w:t>E</w:t>
            </w:r>
            <w:r w:rsidRPr="00AB1C27">
              <w:rPr>
                <w:bCs/>
                <w:sz w:val="20"/>
                <w:szCs w:val="20"/>
              </w:rPr>
              <w:t xml:space="preserve">strutura </w:t>
            </w:r>
            <w:r>
              <w:rPr>
                <w:bCs/>
                <w:sz w:val="20"/>
                <w:szCs w:val="20"/>
              </w:rPr>
              <w:t>M</w:t>
            </w:r>
            <w:r w:rsidRPr="00AB1C27">
              <w:rPr>
                <w:bCs/>
                <w:sz w:val="20"/>
                <w:szCs w:val="20"/>
              </w:rPr>
              <w:t>etálica</w:t>
            </w:r>
          </w:p>
          <w:p w:rsidR="00AB1C27" w:rsidRPr="00CB42E6" w:rsidRDefault="00AB1C27" w:rsidP="008B6713">
            <w:pPr>
              <w:rPr>
                <w:bCs/>
                <w:sz w:val="20"/>
                <w:szCs w:val="20"/>
              </w:rPr>
            </w:pPr>
          </w:p>
          <w:p w:rsidR="00331675" w:rsidRPr="00A93C89" w:rsidRDefault="00331675" w:rsidP="00B5077D">
            <w:pPr>
              <w:rPr>
                <w:bCs/>
                <w:color w:val="FF0000"/>
                <w:sz w:val="20"/>
                <w:szCs w:val="20"/>
              </w:rPr>
            </w:pPr>
          </w:p>
        </w:tc>
        <w:tc>
          <w:tcPr>
            <w:tcW w:w="1068" w:type="dxa"/>
            <w:tcBorders>
              <w:top w:val="single" w:sz="4" w:space="0" w:color="auto"/>
              <w:left w:val="nil"/>
              <w:bottom w:val="single" w:sz="4" w:space="0" w:color="auto"/>
              <w:right w:val="single" w:sz="4" w:space="0" w:color="auto"/>
            </w:tcBorders>
          </w:tcPr>
          <w:p w:rsidR="00B945D8" w:rsidRPr="00A93C89" w:rsidRDefault="00B945D8" w:rsidP="008B6713">
            <w:pPr>
              <w:jc w:val="center"/>
              <w:rPr>
                <w:bCs/>
                <w:color w:val="FF0000"/>
                <w:sz w:val="20"/>
                <w:szCs w:val="20"/>
              </w:rPr>
            </w:pPr>
          </w:p>
          <w:p w:rsidR="00CE161E" w:rsidRPr="00CB42E6" w:rsidRDefault="00CE161E" w:rsidP="00CE161E">
            <w:pPr>
              <w:jc w:val="center"/>
              <w:rPr>
                <w:bCs/>
                <w:sz w:val="20"/>
                <w:szCs w:val="20"/>
              </w:rPr>
            </w:pPr>
            <w:r w:rsidRPr="00CB42E6">
              <w:rPr>
                <w:bCs/>
                <w:sz w:val="20"/>
                <w:szCs w:val="20"/>
              </w:rPr>
              <w:t>M²</w:t>
            </w:r>
          </w:p>
          <w:p w:rsidR="00137CC0" w:rsidRPr="00CB42E6" w:rsidRDefault="00137CC0" w:rsidP="008B6713">
            <w:pPr>
              <w:jc w:val="center"/>
              <w:rPr>
                <w:bCs/>
                <w:sz w:val="20"/>
                <w:szCs w:val="20"/>
              </w:rPr>
            </w:pPr>
            <w:r w:rsidRPr="00CB42E6">
              <w:rPr>
                <w:bCs/>
                <w:sz w:val="20"/>
                <w:szCs w:val="20"/>
              </w:rPr>
              <w:t>M²</w:t>
            </w:r>
          </w:p>
          <w:p w:rsidR="00137CC0" w:rsidRPr="00A93C89" w:rsidRDefault="00137CC0" w:rsidP="00AB1C27">
            <w:pPr>
              <w:jc w:val="center"/>
              <w:rPr>
                <w:bCs/>
                <w:sz w:val="20"/>
                <w:szCs w:val="20"/>
              </w:rPr>
            </w:pPr>
          </w:p>
        </w:tc>
        <w:tc>
          <w:tcPr>
            <w:tcW w:w="992" w:type="dxa"/>
            <w:tcBorders>
              <w:top w:val="single" w:sz="4" w:space="0" w:color="auto"/>
              <w:left w:val="nil"/>
              <w:bottom w:val="single" w:sz="4" w:space="0" w:color="auto"/>
              <w:right w:val="single" w:sz="4" w:space="0" w:color="auto"/>
            </w:tcBorders>
          </w:tcPr>
          <w:p w:rsidR="00B945D8" w:rsidRPr="00A93C89" w:rsidRDefault="00B945D8" w:rsidP="008B6713">
            <w:pPr>
              <w:jc w:val="right"/>
              <w:rPr>
                <w:bCs/>
                <w:color w:val="FF0000"/>
                <w:sz w:val="20"/>
                <w:szCs w:val="20"/>
              </w:rPr>
            </w:pPr>
          </w:p>
          <w:p w:rsidR="00137CC0" w:rsidRPr="00CB42E6" w:rsidRDefault="00AB1C27" w:rsidP="008B6713">
            <w:pPr>
              <w:jc w:val="right"/>
              <w:rPr>
                <w:bCs/>
                <w:sz w:val="20"/>
                <w:szCs w:val="20"/>
              </w:rPr>
            </w:pPr>
            <w:r w:rsidRPr="00AB1C27">
              <w:rPr>
                <w:bCs/>
                <w:sz w:val="20"/>
                <w:szCs w:val="20"/>
              </w:rPr>
              <w:t>935,90</w:t>
            </w:r>
          </w:p>
          <w:p w:rsidR="00137CC0" w:rsidRPr="00CB42E6" w:rsidRDefault="00AB1C27" w:rsidP="008B6713">
            <w:pPr>
              <w:jc w:val="right"/>
              <w:rPr>
                <w:bCs/>
                <w:sz w:val="20"/>
                <w:szCs w:val="20"/>
              </w:rPr>
            </w:pPr>
            <w:r w:rsidRPr="00AB1C27">
              <w:rPr>
                <w:bCs/>
                <w:sz w:val="20"/>
                <w:szCs w:val="20"/>
              </w:rPr>
              <w:t>298,67</w:t>
            </w:r>
          </w:p>
          <w:p w:rsidR="00137CC0" w:rsidRPr="00A93C89" w:rsidRDefault="00137CC0" w:rsidP="008B6713">
            <w:pPr>
              <w:jc w:val="right"/>
              <w:rPr>
                <w:bCs/>
                <w:sz w:val="20"/>
                <w:szCs w:val="20"/>
              </w:rPr>
            </w:pPr>
          </w:p>
        </w:tc>
        <w:tc>
          <w:tcPr>
            <w:tcW w:w="2126" w:type="dxa"/>
            <w:tcBorders>
              <w:top w:val="single" w:sz="4" w:space="0" w:color="auto"/>
              <w:left w:val="nil"/>
              <w:bottom w:val="single" w:sz="4" w:space="0" w:color="auto"/>
              <w:right w:val="single" w:sz="4" w:space="0" w:color="auto"/>
            </w:tcBorders>
          </w:tcPr>
          <w:p w:rsidR="00B945D8" w:rsidRPr="00A93C89" w:rsidRDefault="00B945D8" w:rsidP="008B6713">
            <w:pPr>
              <w:jc w:val="right"/>
              <w:rPr>
                <w:bCs/>
                <w:color w:val="FF0000"/>
                <w:sz w:val="20"/>
                <w:szCs w:val="20"/>
              </w:rPr>
            </w:pPr>
          </w:p>
          <w:p w:rsidR="00137CC0" w:rsidRPr="00CB42E6" w:rsidRDefault="00AB1C27" w:rsidP="008B6713">
            <w:pPr>
              <w:jc w:val="right"/>
              <w:rPr>
                <w:bCs/>
                <w:sz w:val="20"/>
                <w:szCs w:val="20"/>
              </w:rPr>
            </w:pPr>
            <w:r w:rsidRPr="00AB1C27">
              <w:rPr>
                <w:bCs/>
                <w:sz w:val="20"/>
                <w:szCs w:val="20"/>
              </w:rPr>
              <w:t>467,95</w:t>
            </w:r>
          </w:p>
          <w:p w:rsidR="00137CC0" w:rsidRPr="00A93C89" w:rsidRDefault="00AB1C27" w:rsidP="00AB1C27">
            <w:pPr>
              <w:jc w:val="right"/>
              <w:rPr>
                <w:bCs/>
                <w:sz w:val="20"/>
                <w:szCs w:val="20"/>
              </w:rPr>
            </w:pPr>
            <w:r w:rsidRPr="00AB1C27">
              <w:rPr>
                <w:bCs/>
                <w:sz w:val="20"/>
                <w:szCs w:val="20"/>
              </w:rPr>
              <w:t>149,34</w:t>
            </w:r>
          </w:p>
        </w:tc>
      </w:tr>
    </w:tbl>
    <w:p w:rsidR="00141D66" w:rsidRDefault="00141D66" w:rsidP="006D24EA">
      <w:pPr>
        <w:jc w:val="both"/>
        <w:rPr>
          <w:rFonts w:asciiTheme="minorHAnsi" w:hAnsiTheme="minorHAnsi"/>
          <w:b/>
          <w:color w:val="000000"/>
          <w:sz w:val="22"/>
          <w:szCs w:val="22"/>
        </w:rPr>
      </w:pPr>
    </w:p>
    <w:p w:rsidR="00141D66" w:rsidRDefault="00141D66" w:rsidP="006D24EA">
      <w:pPr>
        <w:jc w:val="both"/>
        <w:rPr>
          <w:rFonts w:asciiTheme="minorHAnsi" w:hAnsiTheme="minorHAnsi"/>
          <w:b/>
          <w:color w:val="000000"/>
          <w:sz w:val="22"/>
          <w:szCs w:val="22"/>
        </w:rPr>
      </w:pPr>
    </w:p>
    <w:p w:rsidR="00577341" w:rsidRPr="00A114B6" w:rsidRDefault="00577341" w:rsidP="00577341">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DA ESCOLHA DA PLANILHA ORÇAMENTÁRIA</w:t>
      </w:r>
    </w:p>
    <w:p w:rsidR="001E5DE0" w:rsidRPr="001E5DE0" w:rsidRDefault="001E5DE0" w:rsidP="001E5DE0">
      <w:pPr>
        <w:autoSpaceDE w:val="0"/>
        <w:autoSpaceDN w:val="0"/>
        <w:adjustRightInd w:val="0"/>
        <w:spacing w:line="300" w:lineRule="atLeast"/>
        <w:ind w:left="340"/>
        <w:jc w:val="both"/>
        <w:rPr>
          <w:b/>
          <w:sz w:val="22"/>
          <w:szCs w:val="22"/>
        </w:rPr>
      </w:pPr>
      <w:r w:rsidRPr="001E5DE0">
        <w:rPr>
          <w:sz w:val="22"/>
          <w:szCs w:val="22"/>
        </w:rPr>
        <w:t>Para a obra de COBERTURA DE QUADRA da unidade escolar COLÉGIO ESTADUAL PEDRO LUDOVICO TEIXEIRA, foram elaboradas planilhas orçamentárias estimadas com tabelas ONERADA e DESONERADA.</w:t>
      </w:r>
      <w:r w:rsidRPr="001E5DE0">
        <w:rPr>
          <w:sz w:val="22"/>
          <w:szCs w:val="22"/>
        </w:rPr>
        <w:t xml:space="preserve"> </w:t>
      </w:r>
      <w:r w:rsidRPr="001E5DE0">
        <w:rPr>
          <w:sz w:val="22"/>
          <w:szCs w:val="22"/>
        </w:rPr>
        <w:t>Foram utilizados como referência os preços publicados pela GOINFRA (AGETOP) e SINAPI ou aqueles constantes das composições de custos unitários elaboradas pela Secretaria de Estado da Educação.</w:t>
      </w:r>
      <w:r w:rsidRPr="001E5DE0">
        <w:rPr>
          <w:sz w:val="22"/>
          <w:szCs w:val="22"/>
        </w:rPr>
        <w:t xml:space="preserve"> </w:t>
      </w:r>
      <w:r w:rsidRPr="001E5DE0">
        <w:rPr>
          <w:sz w:val="22"/>
          <w:szCs w:val="22"/>
        </w:rPr>
        <w:t xml:space="preserve">Após a elaboração das planilhas, verifica-se que a </w:t>
      </w:r>
      <w:r w:rsidRPr="001E5DE0">
        <w:rPr>
          <w:b/>
          <w:sz w:val="22"/>
          <w:szCs w:val="22"/>
        </w:rPr>
        <w:t>ONERADA é a mais vantajosa</w:t>
      </w:r>
      <w:r w:rsidRPr="001E5DE0">
        <w:rPr>
          <w:b/>
          <w:sz w:val="22"/>
          <w:szCs w:val="22"/>
        </w:rPr>
        <w:t xml:space="preserve">, </w:t>
      </w:r>
      <w:r w:rsidRPr="001E5DE0">
        <w:rPr>
          <w:b/>
          <w:sz w:val="22"/>
          <w:szCs w:val="22"/>
        </w:rPr>
        <w:t>conforme art. 3° da Lei Federal 8.666/93.</w:t>
      </w:r>
    </w:p>
    <w:p w:rsidR="00421C82" w:rsidRPr="00A114B6"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sidRPr="00A114B6">
        <w:rPr>
          <w:rFonts w:ascii="Times New Roman" w:hAnsi="Times New Roman"/>
          <w:b/>
          <w:bCs/>
        </w:rPr>
        <w:lastRenderedPageBreak/>
        <w:t xml:space="preserve">DAS </w:t>
      </w:r>
      <w:r w:rsidR="00211EEF" w:rsidRPr="00A114B6">
        <w:rPr>
          <w:rFonts w:ascii="Times New Roman" w:hAnsi="Times New Roman"/>
          <w:b/>
          <w:bCs/>
        </w:rPr>
        <w:t>SANÇÕES ADMINISTRATIVAS</w:t>
      </w:r>
    </w:p>
    <w:p w:rsidR="00211EEF" w:rsidRPr="00A114B6" w:rsidRDefault="00211EEF" w:rsidP="00D467C7">
      <w:pPr>
        <w:autoSpaceDE w:val="0"/>
        <w:autoSpaceDN w:val="0"/>
        <w:adjustRightInd w:val="0"/>
        <w:spacing w:line="300" w:lineRule="atLeast"/>
        <w:ind w:left="340"/>
        <w:jc w:val="both"/>
        <w:rPr>
          <w:sz w:val="22"/>
          <w:szCs w:val="22"/>
        </w:rPr>
      </w:pPr>
      <w:r w:rsidRPr="00A114B6">
        <w:rPr>
          <w:sz w:val="22"/>
          <w:szCs w:val="22"/>
        </w:rPr>
        <w:t>O não cumprimento total ou p</w:t>
      </w:r>
      <w:r w:rsidR="005A6173">
        <w:rPr>
          <w:sz w:val="22"/>
          <w:szCs w:val="22"/>
        </w:rPr>
        <w:t xml:space="preserve">arcial das obrigações assumidas, </w:t>
      </w:r>
      <w:r w:rsidRPr="00A114B6">
        <w:rPr>
          <w:sz w:val="22"/>
          <w:szCs w:val="22"/>
        </w:rPr>
        <w:t>na forma e prazos estabelecidos</w:t>
      </w:r>
      <w:r w:rsidR="005A6173">
        <w:rPr>
          <w:sz w:val="22"/>
          <w:szCs w:val="22"/>
        </w:rPr>
        <w:t>,</w:t>
      </w:r>
      <w:r w:rsidR="005A6173" w:rsidRPr="005A6173">
        <w:rPr>
          <w:sz w:val="22"/>
          <w:szCs w:val="22"/>
        </w:rPr>
        <w:t xml:space="preserve"> </w:t>
      </w:r>
      <w:r w:rsidR="005A6173">
        <w:rPr>
          <w:sz w:val="22"/>
          <w:szCs w:val="22"/>
        </w:rPr>
        <w:t>inclusive</w:t>
      </w:r>
      <w:r w:rsidR="005A6173" w:rsidRPr="005A6173">
        <w:rPr>
          <w:sz w:val="22"/>
          <w:szCs w:val="22"/>
        </w:rPr>
        <w:t xml:space="preserve"> </w:t>
      </w:r>
      <w:r w:rsidR="005A6173" w:rsidRPr="00A114B6">
        <w:rPr>
          <w:sz w:val="22"/>
          <w:szCs w:val="22"/>
        </w:rPr>
        <w:t>referen</w:t>
      </w:r>
      <w:r w:rsidR="005A6173">
        <w:rPr>
          <w:sz w:val="22"/>
          <w:szCs w:val="22"/>
        </w:rPr>
        <w:t xml:space="preserve">tes à saúde </w:t>
      </w:r>
      <w:r w:rsidR="005A6173" w:rsidRPr="00A114B6">
        <w:rPr>
          <w:sz w:val="22"/>
          <w:szCs w:val="22"/>
        </w:rPr>
        <w:t>e segurança no trabalho</w:t>
      </w:r>
      <w:r w:rsidR="005A6173">
        <w:rPr>
          <w:sz w:val="22"/>
          <w:szCs w:val="22"/>
        </w:rPr>
        <w:t>,</w:t>
      </w:r>
      <w:r w:rsidRPr="00A114B6">
        <w:rPr>
          <w:sz w:val="22"/>
          <w:szCs w:val="22"/>
        </w:rPr>
        <w:t xml:space="preserve"> sujeitará a adimplida às penalidades constantes no art. 86, 87 e 88 da Lei Federal nº. 8.666, de 21 de junho de 1993, assegurados os constitucionalíssimos do contraditório e da ampla defesa, ficando estipuladas as seguintes penalidades, além das demais previstas em norma pública (da qual não se pode alegar desconhecimento) e mencionadas no contrato:</w:t>
      </w:r>
    </w:p>
    <w:p w:rsidR="00657EDE" w:rsidRPr="00A114B6" w:rsidRDefault="00657EDE" w:rsidP="00D467C7">
      <w:pPr>
        <w:autoSpaceDE w:val="0"/>
        <w:autoSpaceDN w:val="0"/>
        <w:adjustRightInd w:val="0"/>
        <w:spacing w:line="300" w:lineRule="atLeast"/>
        <w:jc w:val="both"/>
        <w:rPr>
          <w:b/>
          <w:bCs/>
          <w:sz w:val="22"/>
          <w:szCs w:val="22"/>
        </w:rPr>
      </w:pPr>
    </w:p>
    <w:p w:rsidR="00211EEF" w:rsidRPr="00F035DA" w:rsidRDefault="00F035DA"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rPr>
      </w:pPr>
      <w:r w:rsidRPr="00F035DA">
        <w:rPr>
          <w:rFonts w:ascii="Times New Roman" w:hAnsi="Times New Roman"/>
        </w:rPr>
        <w:t>A recusa injustificada do adjudicatário em assinar o contrato, aceitar ou retirar o instrumento equivalente, dentro do prazo estabelecido pela Administração, caracteriza o descumprimento total da obrigação assumida, sujeitando-o às penalidades legalmente estabelecidas</w:t>
      </w:r>
      <w:r w:rsidR="00211EEF" w:rsidRPr="00A114B6">
        <w:rPr>
          <w:rFonts w:ascii="Times New Roman" w:hAnsi="Times New Roman"/>
        </w:rPr>
        <w:t>;</w:t>
      </w:r>
    </w:p>
    <w:p w:rsidR="00211EEF" w:rsidRPr="00F035DA" w:rsidRDefault="00F035DA"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rPr>
      </w:pPr>
      <w:r w:rsidRPr="00F035DA">
        <w:rPr>
          <w:rFonts w:ascii="Times New Roman" w:hAnsi="Times New Roman"/>
        </w:rPr>
        <w:t>Pelo atraso injustificado na execução do objeto da licitação, sem prejuízo das demais sanções regulamentares previstas, o contratado estará sujeito à aplicação de multa de mora, obedecendo os seguintes limites máximos:</w:t>
      </w:r>
    </w:p>
    <w:p w:rsidR="00687093" w:rsidRDefault="00687093" w:rsidP="00687093">
      <w:pPr>
        <w:autoSpaceDE w:val="0"/>
        <w:autoSpaceDN w:val="0"/>
        <w:adjustRightInd w:val="0"/>
        <w:spacing w:line="300" w:lineRule="atLeast"/>
        <w:ind w:left="340" w:firstLine="511"/>
        <w:jc w:val="both"/>
      </w:pPr>
    </w:p>
    <w:p w:rsidR="00F035DA" w:rsidRPr="00687093" w:rsidRDefault="00F035DA" w:rsidP="00687093">
      <w:pPr>
        <w:autoSpaceDE w:val="0"/>
        <w:autoSpaceDN w:val="0"/>
        <w:adjustRightInd w:val="0"/>
        <w:spacing w:line="300" w:lineRule="atLeast"/>
        <w:ind w:left="340" w:firstLine="511"/>
        <w:jc w:val="both"/>
        <w:rPr>
          <w:sz w:val="22"/>
          <w:szCs w:val="22"/>
        </w:rPr>
      </w:pPr>
      <w:r w:rsidRPr="00687093">
        <w:rPr>
          <w:sz w:val="22"/>
          <w:szCs w:val="22"/>
        </w:rPr>
        <w:t>I – 10% (dez por cento) sobre o valor da nota de empenho ou do contrato, em caso de descumprimento total da obrigação, inclusive no de recusa do adjudicatário em firmar o contrato, ou ainda na hipótese de negar-se a efetuar o reforço da caução, dentro de 10 (dez) dias contados da data de sua convocação;</w:t>
      </w:r>
    </w:p>
    <w:p w:rsidR="00F035DA" w:rsidRPr="00687093" w:rsidRDefault="00F035DA" w:rsidP="00687093">
      <w:pPr>
        <w:autoSpaceDE w:val="0"/>
        <w:autoSpaceDN w:val="0"/>
        <w:adjustRightInd w:val="0"/>
        <w:spacing w:line="300" w:lineRule="atLeast"/>
        <w:ind w:left="340" w:firstLine="511"/>
        <w:jc w:val="both"/>
        <w:rPr>
          <w:sz w:val="22"/>
          <w:szCs w:val="22"/>
        </w:rPr>
      </w:pPr>
      <w:r w:rsidRPr="00687093">
        <w:rPr>
          <w:sz w:val="22"/>
          <w:szCs w:val="22"/>
        </w:rPr>
        <w:t>II – 0,3% (três décimos por cento) ao dia, até o trigésimo dia de atraso, sobre o valor da parte do fornecimento ou serviço não realizado ou sobre a parte da etapa do cronograma físico de obras não cumprido;</w:t>
      </w:r>
    </w:p>
    <w:p w:rsidR="00F035DA" w:rsidRDefault="00F035DA" w:rsidP="00687093">
      <w:pPr>
        <w:autoSpaceDE w:val="0"/>
        <w:autoSpaceDN w:val="0"/>
        <w:adjustRightInd w:val="0"/>
        <w:spacing w:line="300" w:lineRule="atLeast"/>
        <w:ind w:left="340" w:firstLine="511"/>
        <w:jc w:val="both"/>
        <w:rPr>
          <w:sz w:val="22"/>
          <w:szCs w:val="22"/>
        </w:rPr>
      </w:pPr>
      <w:r w:rsidRPr="00687093">
        <w:rPr>
          <w:sz w:val="22"/>
          <w:szCs w:val="22"/>
        </w:rPr>
        <w:t>III – 0,7% (sete décimos por cento) sobre o valor da parte do fornecimento ou serviço não realizado ou sobre a parte da etapa do cronograma físico de obras não cumprida, por dia subsequente ao trigésimo.</w:t>
      </w:r>
    </w:p>
    <w:p w:rsidR="0035026A" w:rsidRPr="00687093" w:rsidRDefault="0035026A" w:rsidP="00687093">
      <w:pPr>
        <w:autoSpaceDE w:val="0"/>
        <w:autoSpaceDN w:val="0"/>
        <w:adjustRightInd w:val="0"/>
        <w:spacing w:line="300" w:lineRule="atLeast"/>
        <w:ind w:left="340" w:firstLine="511"/>
        <w:jc w:val="both"/>
        <w:rPr>
          <w:sz w:val="22"/>
          <w:szCs w:val="22"/>
        </w:rPr>
      </w:pPr>
    </w:p>
    <w:p w:rsidR="00F035DA" w:rsidRPr="0035026A" w:rsidRDefault="0035026A" w:rsidP="0035026A">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35026A">
        <w:rPr>
          <w:rFonts w:ascii="Times New Roman" w:hAnsi="Times New Roman"/>
          <w:bCs/>
        </w:rPr>
        <w:t>A multa a que se refere este artigo não impede que a Administração rescinda unilateralmente o contrato e aplique as demais sanções previstas nesta Lei</w:t>
      </w:r>
    </w:p>
    <w:p w:rsidR="0035026A" w:rsidRDefault="0035026A" w:rsidP="00F035DA">
      <w:pPr>
        <w:pStyle w:val="PargrafodaLista"/>
        <w:autoSpaceDE w:val="0"/>
        <w:autoSpaceDN w:val="0"/>
        <w:adjustRightInd w:val="0"/>
        <w:spacing w:after="0" w:line="300" w:lineRule="atLeast"/>
        <w:ind w:left="360"/>
        <w:jc w:val="both"/>
        <w:rPr>
          <w:rFonts w:ascii="Times New Roman" w:hAnsi="Times New Roman"/>
          <w:b/>
          <w:bCs/>
        </w:rPr>
      </w:pPr>
    </w:p>
    <w:p w:rsidR="00211EEF" w:rsidRPr="0035026A" w:rsidRDefault="0035026A"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rPr>
      </w:pPr>
      <w:r w:rsidRPr="0035026A">
        <w:rPr>
          <w:rFonts w:ascii="Times New Roman" w:hAnsi="Times New Roman"/>
        </w:rPr>
        <w:t>A multa deverá ser recolhida no prazo máximo de 10 (dez) dias corridos, a contar da data do recebimento da comunicação enviada pela Secretaria de Estado de Educação</w:t>
      </w:r>
      <w:r w:rsidR="00211EEF" w:rsidRPr="00A114B6">
        <w:rPr>
          <w:rFonts w:ascii="Times New Roman" w:hAnsi="Times New Roman"/>
        </w:rPr>
        <w:t>;</w:t>
      </w:r>
    </w:p>
    <w:p w:rsidR="00AF0671" w:rsidRPr="0035026A" w:rsidRDefault="0035026A"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rPr>
      </w:pPr>
      <w:r w:rsidRPr="0035026A">
        <w:rPr>
          <w:rFonts w:ascii="Times New Roman" w:hAnsi="Times New Roman"/>
        </w:rPr>
        <w:t>Os valores das multas de mora poderão ser descontados da Nota Fiscal, no momento do pagamento ou de créditos existentes na Secretaria de Estado de Educação em relação à Contratada, na forma da lei, respeitados os princípios da ampla defesa e do contraditório;</w:t>
      </w:r>
    </w:p>
    <w:p w:rsidR="0035026A" w:rsidRDefault="0035026A"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rPr>
      </w:pPr>
      <w:r w:rsidRPr="0035026A">
        <w:rPr>
          <w:rFonts w:ascii="Times New Roman" w:hAnsi="Times New Roman"/>
        </w:rPr>
        <w:t>As multas e outras sanções aplicadas só poderão ser relevadas, motivadamente e po</w:t>
      </w:r>
      <w:r>
        <w:rPr>
          <w:rFonts w:ascii="Times New Roman" w:hAnsi="Times New Roman"/>
        </w:rPr>
        <w:t>r</w:t>
      </w:r>
      <w:r w:rsidRPr="0035026A">
        <w:rPr>
          <w:rFonts w:ascii="Times New Roman" w:hAnsi="Times New Roman"/>
        </w:rPr>
        <w:t xml:space="preserve"> conveniência administrativa, mediante ato do Secretário de Estado de Educação devidamente justificado;</w:t>
      </w:r>
    </w:p>
    <w:p w:rsidR="0035026A" w:rsidRPr="0035026A" w:rsidRDefault="0035026A"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rPr>
      </w:pPr>
      <w:r w:rsidRPr="0035026A">
        <w:rPr>
          <w:rFonts w:ascii="Times New Roman" w:hAnsi="Times New Roman"/>
        </w:rPr>
        <w:t>Pela inexecução total ou parcial do objeto da licitação, a depender da gravidade do ato praticado, a Administração poderá optar pela aplicação da pena de Advertência, nos termos do inciso I do art. 87 da Lei nº 8.666/93;</w:t>
      </w:r>
    </w:p>
    <w:p w:rsidR="0035026A" w:rsidRPr="0035026A" w:rsidRDefault="0035026A"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rPr>
      </w:pPr>
      <w:r w:rsidRPr="0035026A">
        <w:rPr>
          <w:rFonts w:ascii="Times New Roman" w:hAnsi="Times New Roman"/>
        </w:rPr>
        <w:t>As penalidades serão obrigatoriamente registradas no CADFOR, e no caso de suspensão de licitar a licitante deverá ser descredenciada por igual período, sem prejuízo das multas previstas neste Edital e das demais cominações legais;</w:t>
      </w:r>
    </w:p>
    <w:p w:rsidR="0035026A" w:rsidRPr="0035026A" w:rsidRDefault="0035026A"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rPr>
      </w:pPr>
      <w:r w:rsidRPr="0035026A">
        <w:rPr>
          <w:rFonts w:ascii="Times New Roman" w:hAnsi="Times New Roman"/>
        </w:rPr>
        <w:lastRenderedPageBreak/>
        <w:t>As sanções previstas nos incisos I, III e IV do art. 87 da Lei nº 8.666/93 poderão ser aplicadas juntamente com a do inciso II do mesmo artigo, facultada a defesa prévia do interessado, no respectivo processo, no prazo de 5 (cinco) dais úteis;</w:t>
      </w:r>
    </w:p>
    <w:p w:rsidR="0035026A" w:rsidRPr="0035026A" w:rsidRDefault="0035026A"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rPr>
      </w:pPr>
      <w:r w:rsidRPr="0035026A">
        <w:rPr>
          <w:rFonts w:ascii="Times New Roman" w:hAnsi="Times New Roman"/>
        </w:rPr>
        <w:t>A sanção estabelecida no inciso IV do artigo 87 da Lei nº 8.666/93 é de competência exclusiva do Secretário de Estado de Educação, facultada a defesa do interessado no respectivo processo, no prazo de 10 (dez) dias da abertura de vista, podendo a reabilitação ser requerida após 2 (dois) anos de sua aplicação;</w:t>
      </w:r>
    </w:p>
    <w:p w:rsidR="0035026A" w:rsidRPr="0035026A" w:rsidRDefault="0035026A"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rPr>
      </w:pPr>
      <w:r w:rsidRPr="0035026A">
        <w:rPr>
          <w:rFonts w:ascii="Times New Roman" w:hAnsi="Times New Roman"/>
        </w:rPr>
        <w:t>Em qualquer hipótese de aplicação de sanções será assegurado á licitante vencedora o contraditório e a ampla defesa.</w:t>
      </w:r>
    </w:p>
    <w:p w:rsidR="00AF0671" w:rsidRDefault="00AF0671" w:rsidP="006D24EA">
      <w:pPr>
        <w:jc w:val="both"/>
        <w:rPr>
          <w:b/>
          <w:color w:val="000000"/>
          <w:sz w:val="22"/>
          <w:szCs w:val="22"/>
        </w:rPr>
      </w:pPr>
    </w:p>
    <w:p w:rsidR="00CF490C" w:rsidRPr="00A114B6" w:rsidRDefault="00CF490C" w:rsidP="006D24EA">
      <w:pPr>
        <w:jc w:val="both"/>
        <w:rPr>
          <w:b/>
          <w:color w:val="000000"/>
          <w:sz w:val="22"/>
          <w:szCs w:val="22"/>
        </w:rPr>
      </w:pPr>
    </w:p>
    <w:p w:rsidR="00D90977" w:rsidRPr="00A114B6"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sidRPr="00A114B6">
        <w:rPr>
          <w:rFonts w:ascii="Times New Roman" w:hAnsi="Times New Roman"/>
          <w:b/>
          <w:bCs/>
        </w:rPr>
        <w:t xml:space="preserve">DA </w:t>
      </w:r>
      <w:r w:rsidR="00D90977" w:rsidRPr="00A114B6">
        <w:rPr>
          <w:rFonts w:ascii="Times New Roman" w:hAnsi="Times New Roman"/>
          <w:b/>
          <w:bCs/>
        </w:rPr>
        <w:t>GARANTIA E ASSISTÊNCIA TÉCNICA</w:t>
      </w:r>
    </w:p>
    <w:p w:rsidR="00D90977" w:rsidRPr="00A114B6"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A114B6"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A garantia dos serviços será de 5 (cinco) anos, com início após o recebimento definitivo dos serviços. A garantia deverá cobrir todos os serviços que comprovarem defeitos ou problemas causados pela má </w:t>
      </w:r>
      <w:r w:rsidR="00535132" w:rsidRPr="00A114B6">
        <w:rPr>
          <w:rFonts w:ascii="Times New Roman" w:hAnsi="Times New Roman"/>
        </w:rPr>
        <w:t>execução</w:t>
      </w:r>
      <w:r w:rsidRPr="00A114B6">
        <w:rPr>
          <w:rFonts w:ascii="Times New Roman" w:hAnsi="Times New Roman"/>
        </w:rPr>
        <w:t xml:space="preserve"> dos mesmos;</w:t>
      </w:r>
    </w:p>
    <w:p w:rsidR="00D90977" w:rsidRPr="00A114B6"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Todos os serviços que compõem a descrição do objeto devem ser cobertos pela garantia da empresa CONTRATADA ou por Empresa autorizada da CONTRATADA. </w:t>
      </w:r>
    </w:p>
    <w:p w:rsidR="00D90977" w:rsidRPr="00A114B6"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Atender as solicitações para conserto e corrigir defeitos ou falhas apresentad</w:t>
      </w:r>
      <w:r w:rsidR="0007391E">
        <w:rPr>
          <w:rFonts w:ascii="Times New Roman" w:hAnsi="Times New Roman"/>
        </w:rPr>
        <w:t>a</w:t>
      </w:r>
      <w:r w:rsidRPr="00A114B6">
        <w:rPr>
          <w:rFonts w:ascii="Times New Roman" w:hAnsi="Times New Roman"/>
        </w:rPr>
        <w:t xml:space="preserve">s pelos serviços, em prazo não superior a </w:t>
      </w:r>
      <w:r w:rsidR="0047503B" w:rsidRPr="00A114B6">
        <w:rPr>
          <w:rFonts w:ascii="Times New Roman" w:hAnsi="Times New Roman"/>
        </w:rPr>
        <w:t>30</w:t>
      </w:r>
      <w:r w:rsidRPr="00A114B6">
        <w:rPr>
          <w:rFonts w:ascii="Times New Roman" w:hAnsi="Times New Roman"/>
        </w:rPr>
        <w:t xml:space="preserve"> (</w:t>
      </w:r>
      <w:r w:rsidR="0047503B" w:rsidRPr="00A114B6">
        <w:rPr>
          <w:rFonts w:ascii="Times New Roman" w:hAnsi="Times New Roman"/>
        </w:rPr>
        <w:t>trinta</w:t>
      </w:r>
      <w:r w:rsidRPr="00A114B6">
        <w:rPr>
          <w:rFonts w:ascii="Times New Roman" w:hAnsi="Times New Roman"/>
        </w:rPr>
        <w:t xml:space="preserve">) dias </w:t>
      </w:r>
      <w:r w:rsidR="0047503B" w:rsidRPr="00A114B6">
        <w:rPr>
          <w:rFonts w:ascii="Times New Roman" w:hAnsi="Times New Roman"/>
        </w:rPr>
        <w:t>consecutivos</w:t>
      </w:r>
      <w:r w:rsidRPr="00A114B6">
        <w:rPr>
          <w:rFonts w:ascii="Times New Roman" w:hAnsi="Times New Roman"/>
        </w:rPr>
        <w:t>. Neste caso não acarretará ônus para a Contratante.</w:t>
      </w:r>
    </w:p>
    <w:p w:rsidR="00D90977" w:rsidRPr="00A114B6"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Pr="00A114B6" w:rsidRDefault="00211EEF" w:rsidP="006D24EA">
      <w:pPr>
        <w:jc w:val="both"/>
        <w:rPr>
          <w:b/>
          <w:color w:val="000000"/>
          <w:sz w:val="22"/>
          <w:szCs w:val="22"/>
        </w:rPr>
      </w:pPr>
    </w:p>
    <w:p w:rsidR="000A4FE6" w:rsidRPr="00A114B6" w:rsidRDefault="000A4FE6" w:rsidP="006D24EA">
      <w:pPr>
        <w:jc w:val="both"/>
        <w:rPr>
          <w:b/>
          <w:color w:val="000000"/>
          <w:sz w:val="22"/>
          <w:szCs w:val="22"/>
        </w:rPr>
      </w:pPr>
    </w:p>
    <w:p w:rsidR="000A4FE6" w:rsidRDefault="00D467C7" w:rsidP="00983DDF">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sidRPr="00A114B6">
        <w:rPr>
          <w:rFonts w:ascii="Times New Roman" w:hAnsi="Times New Roman"/>
          <w:b/>
          <w:bCs/>
        </w:rPr>
        <w:t xml:space="preserve">DO </w:t>
      </w:r>
      <w:r w:rsidR="000A4FE6" w:rsidRPr="00A114B6">
        <w:rPr>
          <w:rFonts w:ascii="Times New Roman" w:hAnsi="Times New Roman"/>
          <w:b/>
          <w:bCs/>
        </w:rPr>
        <w:t>PRAZO DE ENTREGA</w:t>
      </w:r>
    </w:p>
    <w:p w:rsidR="00826AA1" w:rsidRPr="00A114B6" w:rsidRDefault="00826AA1" w:rsidP="00826AA1">
      <w:pPr>
        <w:pStyle w:val="PargrafodaLista"/>
        <w:autoSpaceDE w:val="0"/>
        <w:autoSpaceDN w:val="0"/>
        <w:adjustRightInd w:val="0"/>
        <w:spacing w:after="0" w:line="300" w:lineRule="atLeast"/>
        <w:ind w:left="340"/>
        <w:jc w:val="both"/>
        <w:rPr>
          <w:rFonts w:ascii="Times New Roman" w:hAnsi="Times New Roman"/>
          <w:b/>
          <w:bCs/>
        </w:rPr>
      </w:pPr>
    </w:p>
    <w:p w:rsidR="00211EEF" w:rsidRDefault="0035026A" w:rsidP="00B35FFE">
      <w:pPr>
        <w:pStyle w:val="PargrafodaLista"/>
        <w:numPr>
          <w:ilvl w:val="1"/>
          <w:numId w:val="5"/>
        </w:numPr>
        <w:autoSpaceDE w:val="0"/>
        <w:autoSpaceDN w:val="0"/>
        <w:adjustRightInd w:val="0"/>
        <w:spacing w:after="0" w:line="300" w:lineRule="atLeast"/>
        <w:ind w:left="794" w:hanging="454"/>
        <w:jc w:val="both"/>
        <w:rPr>
          <w:rFonts w:ascii="Times New Roman" w:hAnsi="Times New Roman"/>
        </w:rPr>
      </w:pPr>
      <w:r w:rsidRPr="00B35FFE">
        <w:rPr>
          <w:rFonts w:ascii="Times New Roman" w:hAnsi="Times New Roman"/>
        </w:rPr>
        <w:t>O contrato vigerá pelo prazo necessário à execução do objeto, vinculado ao Cronograma Físico-Financeiro</w:t>
      </w:r>
      <w:r w:rsidR="00177113">
        <w:rPr>
          <w:rFonts w:ascii="Times New Roman" w:hAnsi="Times New Roman"/>
        </w:rPr>
        <w:t>, de forma que se inicia com a Ordem de Serviço, sendo que a paralisação formal da obra, determinada</w:t>
      </w:r>
      <w:r w:rsidRPr="00B35FFE">
        <w:rPr>
          <w:rFonts w:ascii="Times New Roman" w:hAnsi="Times New Roman"/>
        </w:rPr>
        <w:t xml:space="preserve"> pela </w:t>
      </w:r>
      <w:r w:rsidR="0007391E" w:rsidRPr="00B35FFE">
        <w:rPr>
          <w:rFonts w:ascii="Times New Roman" w:hAnsi="Times New Roman"/>
        </w:rPr>
        <w:t>CONTRATANTE</w:t>
      </w:r>
      <w:r w:rsidRPr="00B35FFE">
        <w:rPr>
          <w:rFonts w:ascii="Times New Roman" w:hAnsi="Times New Roman"/>
        </w:rPr>
        <w:t xml:space="preserve">, </w:t>
      </w:r>
      <w:r w:rsidR="00177113">
        <w:rPr>
          <w:rFonts w:ascii="Times New Roman" w:hAnsi="Times New Roman"/>
        </w:rPr>
        <w:t>suspende</w:t>
      </w:r>
      <w:r w:rsidRPr="00B35FFE">
        <w:rPr>
          <w:rFonts w:ascii="Times New Roman" w:hAnsi="Times New Roman"/>
        </w:rPr>
        <w:t xml:space="preserve"> o prazo de execução, bem como o prazo de vigência contratual, que voltará a correr, pelo seu saldo remanescente, quando da retomada da obra.</w:t>
      </w:r>
    </w:p>
    <w:p w:rsidR="00B35FFE" w:rsidRPr="00611472" w:rsidRDefault="00B35FFE" w:rsidP="00611472">
      <w:pPr>
        <w:pStyle w:val="PargrafodaLista"/>
        <w:numPr>
          <w:ilvl w:val="1"/>
          <w:numId w:val="5"/>
        </w:numPr>
        <w:autoSpaceDE w:val="0"/>
        <w:autoSpaceDN w:val="0"/>
        <w:adjustRightInd w:val="0"/>
        <w:spacing w:after="0" w:line="300" w:lineRule="atLeast"/>
        <w:ind w:left="794" w:hanging="454"/>
        <w:jc w:val="both"/>
        <w:rPr>
          <w:rFonts w:ascii="Times New Roman" w:hAnsi="Times New Roman"/>
        </w:rPr>
      </w:pPr>
      <w:r w:rsidRPr="00A114B6">
        <w:rPr>
          <w:rFonts w:ascii="Times New Roman" w:hAnsi="Times New Roman"/>
        </w:rPr>
        <w:t xml:space="preserve">A recusa do serviço por parte da CONTRATANTE em função de divergência com a proposta apresentada ou com os parâmetros definidos neste instrumento, não acarretará a suspensão do </w:t>
      </w:r>
      <w:r w:rsidRPr="00611472">
        <w:rPr>
          <w:rFonts w:ascii="Times New Roman" w:hAnsi="Times New Roman"/>
        </w:rPr>
        <w:t>prazo de entrega do objeto, ficando a CONTRATADA obrigada a sua reparação no prazo estabelecido, sem qualquer ônus para SEDUC.</w:t>
      </w:r>
    </w:p>
    <w:p w:rsidR="00B35FFE" w:rsidRPr="00B35FFE" w:rsidRDefault="00B35FFE" w:rsidP="00B35FFE">
      <w:pPr>
        <w:pStyle w:val="PargrafodaLista"/>
        <w:autoSpaceDE w:val="0"/>
        <w:autoSpaceDN w:val="0"/>
        <w:adjustRightInd w:val="0"/>
        <w:spacing w:after="0" w:line="300" w:lineRule="atLeast"/>
        <w:ind w:left="794"/>
        <w:jc w:val="both"/>
        <w:rPr>
          <w:rFonts w:ascii="Times New Roman" w:hAnsi="Times New Roman"/>
        </w:rPr>
      </w:pPr>
    </w:p>
    <w:p w:rsidR="00211EEF" w:rsidRPr="00A114B6" w:rsidRDefault="00211EEF" w:rsidP="006D24EA">
      <w:pPr>
        <w:jc w:val="both"/>
        <w:rPr>
          <w:b/>
          <w:color w:val="000000"/>
          <w:sz w:val="22"/>
          <w:szCs w:val="22"/>
        </w:rPr>
      </w:pPr>
    </w:p>
    <w:p w:rsidR="00D467C7" w:rsidRPr="00A114B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bookmarkStart w:id="0" w:name="_Hlk25588870"/>
      <w:r w:rsidRPr="00A114B6">
        <w:rPr>
          <w:rFonts w:ascii="Times New Roman" w:hAnsi="Times New Roman"/>
          <w:b/>
          <w:bCs/>
        </w:rPr>
        <w:t xml:space="preserve">DO </w:t>
      </w:r>
      <w:r w:rsidR="002209B6" w:rsidRPr="00A114B6">
        <w:rPr>
          <w:rFonts w:ascii="Times New Roman" w:hAnsi="Times New Roman"/>
          <w:b/>
          <w:bCs/>
        </w:rPr>
        <w:t>RECEBIMENTO DOS SERVIÇOS</w:t>
      </w:r>
    </w:p>
    <w:p w:rsidR="003E48FA" w:rsidRPr="00A114B6"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114B6" w:rsidRDefault="00E174E5" w:rsidP="00C54FB6">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Concluída a obra, a contratada cientificará a contratante por meio de notificação entregue ao gestor do contrato mediante contra recibo, para a entrega e aceitação da obra. </w:t>
      </w:r>
    </w:p>
    <w:p w:rsidR="00E174E5" w:rsidRPr="00611472" w:rsidRDefault="00E174E5" w:rsidP="00C54FB6">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lastRenderedPageBreak/>
        <w:t>O recebimento do objeto do presente contrato obedecerá ao disposto</w:t>
      </w:r>
      <w:r w:rsidR="00070DC5">
        <w:rPr>
          <w:rFonts w:ascii="Times New Roman" w:hAnsi="Times New Roman"/>
        </w:rPr>
        <w:t xml:space="preserve"> no </w:t>
      </w:r>
      <w:r w:rsidR="00070DC5" w:rsidRPr="00A114B6">
        <w:rPr>
          <w:rFonts w:ascii="Times New Roman" w:hAnsi="Times New Roman"/>
        </w:rPr>
        <w:t>art</w:t>
      </w:r>
      <w:r w:rsidR="00070DC5">
        <w:rPr>
          <w:rFonts w:ascii="Times New Roman" w:hAnsi="Times New Roman"/>
        </w:rPr>
        <w:t>.</w:t>
      </w:r>
      <w:r w:rsidR="00070DC5" w:rsidRPr="00A114B6">
        <w:rPr>
          <w:rFonts w:ascii="Times New Roman" w:hAnsi="Times New Roman"/>
        </w:rPr>
        <w:t xml:space="preserve"> 73</w:t>
      </w:r>
      <w:r w:rsidR="00070DC5">
        <w:rPr>
          <w:rFonts w:ascii="Times New Roman" w:hAnsi="Times New Roman"/>
        </w:rPr>
        <w:t>,</w:t>
      </w:r>
      <w:r w:rsidRPr="00A114B6">
        <w:rPr>
          <w:rFonts w:ascii="Times New Roman" w:hAnsi="Times New Roman"/>
        </w:rPr>
        <w:t xml:space="preserve"> </w:t>
      </w:r>
      <w:r w:rsidR="00070DC5" w:rsidRPr="00A114B6">
        <w:rPr>
          <w:rFonts w:ascii="Times New Roman" w:hAnsi="Times New Roman"/>
        </w:rPr>
        <w:t xml:space="preserve">inciso </w:t>
      </w:r>
      <w:r w:rsidR="00070DC5">
        <w:rPr>
          <w:rFonts w:ascii="Times New Roman" w:hAnsi="Times New Roman"/>
        </w:rPr>
        <w:t xml:space="preserve">I, </w:t>
      </w:r>
      <w:r w:rsidRPr="00A114B6">
        <w:rPr>
          <w:rFonts w:ascii="Times New Roman" w:hAnsi="Times New Roman"/>
        </w:rPr>
        <w:t xml:space="preserve">“a” e “b”, </w:t>
      </w:r>
      <w:r w:rsidR="00070DC5">
        <w:rPr>
          <w:rFonts w:ascii="Times New Roman" w:hAnsi="Times New Roman"/>
        </w:rPr>
        <w:t>L</w:t>
      </w:r>
      <w:r w:rsidRPr="00A114B6">
        <w:rPr>
          <w:rFonts w:ascii="Times New Roman" w:hAnsi="Times New Roman"/>
        </w:rPr>
        <w:t>ei</w:t>
      </w:r>
      <w:r w:rsidR="00070DC5">
        <w:rPr>
          <w:rFonts w:ascii="Times New Roman" w:hAnsi="Times New Roman"/>
        </w:rPr>
        <w:t xml:space="preserve"> Federal</w:t>
      </w:r>
      <w:r w:rsidRPr="00A114B6">
        <w:rPr>
          <w:rFonts w:ascii="Times New Roman" w:hAnsi="Times New Roman"/>
        </w:rPr>
        <w:t xml:space="preserve"> n.º 8.666/93, e será procedido da seguinte forma:</w:t>
      </w:r>
    </w:p>
    <w:p w:rsidR="00611472" w:rsidRPr="00A114B6" w:rsidRDefault="00611472" w:rsidP="00611472">
      <w:pPr>
        <w:pStyle w:val="PargrafodaLista"/>
        <w:autoSpaceDE w:val="0"/>
        <w:autoSpaceDN w:val="0"/>
        <w:adjustRightInd w:val="0"/>
        <w:spacing w:after="0" w:line="300" w:lineRule="atLeast"/>
        <w:ind w:left="794"/>
        <w:jc w:val="both"/>
        <w:rPr>
          <w:rFonts w:ascii="Times New Roman" w:hAnsi="Times New Roman"/>
          <w:b/>
          <w:bCs/>
        </w:rPr>
      </w:pPr>
    </w:p>
    <w:p w:rsidR="003E48FA" w:rsidRPr="00A114B6"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b/>
          <w:bCs/>
        </w:rPr>
        <w:t>Do Recebimento Provisório</w:t>
      </w:r>
    </w:p>
    <w:p w:rsidR="003E48FA" w:rsidRPr="00A114B6"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114B6"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114B6"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931C8A" w:rsidRDefault="007C76FB" w:rsidP="00383C92">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131475" w:rsidRPr="000F0084" w:rsidRDefault="00131475" w:rsidP="000F0084">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Pr>
          <w:rFonts w:ascii="Times New Roman" w:hAnsi="Times New Roman"/>
        </w:rPr>
        <w:t>O “</w:t>
      </w:r>
      <w:r w:rsidRPr="00A114B6">
        <w:rPr>
          <w:rFonts w:ascii="Times New Roman" w:hAnsi="Times New Roman"/>
        </w:rPr>
        <w:t xml:space="preserve">Termo de Recebimento </w:t>
      </w:r>
      <w:r w:rsidR="00CB05C2">
        <w:rPr>
          <w:rFonts w:ascii="Times New Roman" w:hAnsi="Times New Roman"/>
        </w:rPr>
        <w:t>Provisório</w:t>
      </w:r>
      <w:r w:rsidRPr="00A114B6">
        <w:rPr>
          <w:rFonts w:ascii="Times New Roman" w:hAnsi="Times New Roman"/>
        </w:rPr>
        <w:t>”</w:t>
      </w:r>
      <w:r>
        <w:rPr>
          <w:rFonts w:ascii="Times New Roman" w:hAnsi="Times New Roman"/>
        </w:rPr>
        <w:t xml:space="preserve"> deverá conter o documento conhecido como </w:t>
      </w:r>
      <w:r w:rsidRPr="00CB05C2">
        <w:rPr>
          <w:rFonts w:ascii="Times New Roman" w:hAnsi="Times New Roman"/>
          <w:b/>
          <w:i/>
        </w:rPr>
        <w:t xml:space="preserve">as </w:t>
      </w:r>
      <w:proofErr w:type="spellStart"/>
      <w:r w:rsidRPr="00CB05C2">
        <w:rPr>
          <w:rFonts w:ascii="Times New Roman" w:hAnsi="Times New Roman"/>
          <w:b/>
          <w:i/>
        </w:rPr>
        <w:t>built</w:t>
      </w:r>
      <w:proofErr w:type="spellEnd"/>
      <w:r>
        <w:rPr>
          <w:rFonts w:ascii="Times New Roman" w:hAnsi="Times New Roman"/>
        </w:rPr>
        <w:t xml:space="preserve">. Baseando-se no manual </w:t>
      </w:r>
      <w:r w:rsidRPr="00CB05C2">
        <w:rPr>
          <w:rFonts w:ascii="Times New Roman" w:hAnsi="Times New Roman"/>
          <w:i/>
        </w:rPr>
        <w:t>“Obras Públicas: Recomendações Básicas para a Contratação e Fiscalização de Obras de Edificações Públicas”</w:t>
      </w:r>
      <w:r w:rsidRPr="00931C8A">
        <w:rPr>
          <w:rFonts w:ascii="Times New Roman" w:hAnsi="Times New Roman"/>
        </w:rPr>
        <w:t>, do Tribunal de Contas da União, ao final da construção da obra em questão</w:t>
      </w:r>
      <w:r>
        <w:rPr>
          <w:rFonts w:ascii="Times New Roman" w:hAnsi="Times New Roman"/>
        </w:rPr>
        <w:t xml:space="preserve">, a </w:t>
      </w:r>
      <w:r w:rsidRPr="00931C8A">
        <w:rPr>
          <w:rFonts w:ascii="Times New Roman" w:hAnsi="Times New Roman"/>
        </w:rPr>
        <w:t xml:space="preserve">SEDUC (por meio da Gerência de Fiscalização e Acompanhamento de Obras) deverá receber do CONTRATADO a documentação que retrate fielmente o que foi construído. Essa documentação é conhecida como </w:t>
      </w:r>
      <w:r w:rsidRPr="00CB05C2">
        <w:rPr>
          <w:rFonts w:ascii="Times New Roman" w:hAnsi="Times New Roman"/>
          <w:b/>
          <w:i/>
        </w:rPr>
        <w:t xml:space="preserve">as </w:t>
      </w:r>
      <w:proofErr w:type="spellStart"/>
      <w:r w:rsidRPr="00CB05C2">
        <w:rPr>
          <w:rFonts w:ascii="Times New Roman" w:hAnsi="Times New Roman"/>
          <w:b/>
          <w:i/>
        </w:rPr>
        <w:t>built</w:t>
      </w:r>
      <w:proofErr w:type="spellEnd"/>
      <w:r w:rsidRPr="00931C8A">
        <w:rPr>
          <w:rFonts w:ascii="Times New Roman" w:hAnsi="Times New Roman"/>
        </w:rPr>
        <w:t xml:space="preserve"> – que significa “como construído” – e deve incluir todas as plantas, memoriais e especificações, com detalhes do que foi executado e quais insumos foram utilizados nessa execução. Ou seja, o contratado deverá entregar o </w:t>
      </w:r>
      <w:r w:rsidRPr="00CB05C2">
        <w:rPr>
          <w:rFonts w:ascii="Times New Roman" w:hAnsi="Times New Roman"/>
          <w:b/>
          <w:i/>
        </w:rPr>
        <w:t xml:space="preserve">as </w:t>
      </w:r>
      <w:proofErr w:type="spellStart"/>
      <w:r w:rsidRPr="00CB05C2">
        <w:rPr>
          <w:rFonts w:ascii="Times New Roman" w:hAnsi="Times New Roman"/>
          <w:b/>
          <w:i/>
        </w:rPr>
        <w:t>built</w:t>
      </w:r>
      <w:proofErr w:type="spellEnd"/>
      <w:r w:rsidRPr="00131475">
        <w:rPr>
          <w:rFonts w:ascii="Times New Roman" w:hAnsi="Times New Roman"/>
        </w:rPr>
        <w:t xml:space="preserve"> </w:t>
      </w:r>
      <w:r w:rsidRPr="00931C8A">
        <w:rPr>
          <w:rFonts w:ascii="Times New Roman" w:hAnsi="Times New Roman"/>
        </w:rPr>
        <w:t>da obra, a fim de subsidiar futuras intervenções a título de manutenção ou reformas.</w:t>
      </w:r>
      <w:r>
        <w:rPr>
          <w:rFonts w:ascii="Times New Roman" w:hAnsi="Times New Roman"/>
        </w:rPr>
        <w:t xml:space="preserve"> Os arquivos deverão ser entregues editáveis/originais (extensões: </w:t>
      </w:r>
      <w:r w:rsidRPr="00CB05C2">
        <w:rPr>
          <w:rFonts w:ascii="Times New Roman" w:hAnsi="Times New Roman"/>
          <w:i/>
        </w:rPr>
        <w:t>.</w:t>
      </w:r>
      <w:proofErr w:type="spellStart"/>
      <w:r w:rsidRPr="00CB05C2">
        <w:rPr>
          <w:rFonts w:ascii="Times New Roman" w:hAnsi="Times New Roman"/>
          <w:i/>
        </w:rPr>
        <w:t>dwg</w:t>
      </w:r>
      <w:proofErr w:type="spellEnd"/>
      <w:r w:rsidRPr="00CB05C2">
        <w:rPr>
          <w:rFonts w:ascii="Times New Roman" w:hAnsi="Times New Roman"/>
          <w:i/>
        </w:rPr>
        <w:t>, .</w:t>
      </w:r>
      <w:proofErr w:type="spellStart"/>
      <w:r w:rsidRPr="00CB05C2">
        <w:rPr>
          <w:rFonts w:ascii="Times New Roman" w:hAnsi="Times New Roman"/>
          <w:i/>
        </w:rPr>
        <w:t>docx</w:t>
      </w:r>
      <w:proofErr w:type="spellEnd"/>
      <w:r w:rsidRPr="00CB05C2">
        <w:rPr>
          <w:rFonts w:ascii="Times New Roman" w:hAnsi="Times New Roman"/>
          <w:i/>
        </w:rPr>
        <w:t>, .</w:t>
      </w:r>
      <w:proofErr w:type="spellStart"/>
      <w:r w:rsidRPr="00CB05C2">
        <w:rPr>
          <w:rFonts w:ascii="Times New Roman" w:hAnsi="Times New Roman"/>
          <w:i/>
        </w:rPr>
        <w:t>xls</w:t>
      </w:r>
      <w:proofErr w:type="spellEnd"/>
      <w:r>
        <w:rPr>
          <w:rFonts w:ascii="Times New Roman" w:hAnsi="Times New Roman"/>
        </w:rPr>
        <w:t xml:space="preserve">, entre outras) e não editáveis (extensões: </w:t>
      </w:r>
      <w:r w:rsidRPr="00CB05C2">
        <w:rPr>
          <w:rFonts w:ascii="Times New Roman" w:hAnsi="Times New Roman"/>
          <w:i/>
        </w:rPr>
        <w:t>.</w:t>
      </w:r>
      <w:proofErr w:type="spellStart"/>
      <w:r w:rsidRPr="00CB05C2">
        <w:rPr>
          <w:rFonts w:ascii="Times New Roman" w:hAnsi="Times New Roman"/>
          <w:i/>
        </w:rPr>
        <w:t>pdf</w:t>
      </w:r>
      <w:proofErr w:type="spellEnd"/>
      <w:r w:rsidRPr="00CB05C2">
        <w:rPr>
          <w:rFonts w:ascii="Times New Roman" w:hAnsi="Times New Roman"/>
          <w:i/>
        </w:rPr>
        <w:t>, .</w:t>
      </w:r>
      <w:proofErr w:type="spellStart"/>
      <w:r w:rsidRPr="00CB05C2">
        <w:rPr>
          <w:rFonts w:ascii="Times New Roman" w:hAnsi="Times New Roman"/>
          <w:i/>
        </w:rPr>
        <w:t>jpg</w:t>
      </w:r>
      <w:proofErr w:type="spellEnd"/>
      <w:r w:rsidRPr="00CB05C2">
        <w:rPr>
          <w:rFonts w:ascii="Times New Roman" w:hAnsi="Times New Roman"/>
          <w:i/>
        </w:rPr>
        <w:t>,</w:t>
      </w:r>
      <w:r>
        <w:rPr>
          <w:rFonts w:ascii="Times New Roman" w:hAnsi="Times New Roman"/>
        </w:rPr>
        <w:t xml:space="preserve"> entre outros) devidamente assinados pelos responsáveis.</w:t>
      </w:r>
    </w:p>
    <w:p w:rsidR="003E48FA" w:rsidRPr="00A114B6"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b/>
          <w:bCs/>
        </w:rPr>
        <w:t>Do Recebimento Definitivo</w:t>
      </w:r>
    </w:p>
    <w:p w:rsidR="007C76FB"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Após o recebimento provisório, a “Comissão de Recebimento Definitivo” a ser estabelecida pela </w:t>
      </w:r>
      <w:r w:rsidR="00A72871" w:rsidRPr="00A114B6">
        <w:rPr>
          <w:rFonts w:ascii="Times New Roman" w:hAnsi="Times New Roman"/>
        </w:rPr>
        <w:t>SEDUC</w:t>
      </w:r>
      <w:r w:rsidRPr="00A114B6">
        <w:rPr>
          <w:rFonts w:ascii="Times New Roman" w:hAnsi="Times New Roman"/>
        </w:rPr>
        <w:t xml:space="preserve"> será encarregada de vistoriar a obra para verificar o cumprimento de todas as obrigações contratuais e técnicas e efetuar o</w:t>
      </w:r>
      <w:r w:rsidR="00DC49FC" w:rsidRPr="00A114B6">
        <w:rPr>
          <w:rFonts w:ascii="Times New Roman" w:hAnsi="Times New Roman"/>
        </w:rPr>
        <w:t xml:space="preserve"> recebimento definitivo em até 9</w:t>
      </w:r>
      <w:r w:rsidRPr="00A114B6">
        <w:rPr>
          <w:rFonts w:ascii="Times New Roman" w:hAnsi="Times New Roman"/>
        </w:rPr>
        <w:t>0 (</w:t>
      </w:r>
      <w:r w:rsidR="00DC49FC" w:rsidRPr="00A114B6">
        <w:rPr>
          <w:rFonts w:ascii="Times New Roman" w:hAnsi="Times New Roman"/>
        </w:rPr>
        <w:t>noventa</w:t>
      </w:r>
      <w:r w:rsidRPr="00A114B6">
        <w:rPr>
          <w:rFonts w:ascii="Times New Roman" w:hAnsi="Times New Roman"/>
        </w:rPr>
        <w:t>) dias co</w:t>
      </w:r>
      <w:r w:rsidR="00DC49FC" w:rsidRPr="00A114B6">
        <w:rPr>
          <w:rFonts w:ascii="Times New Roman" w:hAnsi="Times New Roman"/>
        </w:rPr>
        <w:t>rridos</w:t>
      </w:r>
      <w:r w:rsidRPr="00A114B6">
        <w:rPr>
          <w:rFonts w:ascii="Times New Roman" w:hAnsi="Times New Roman"/>
        </w:rPr>
        <w:t xml:space="preserve"> após o recebimento provisório da obra. </w:t>
      </w:r>
    </w:p>
    <w:p w:rsidR="007C76FB"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No caso da vistoria</w:t>
      </w:r>
      <w:r w:rsidR="00564BD8">
        <w:rPr>
          <w:rFonts w:ascii="Times New Roman" w:hAnsi="Times New Roman"/>
        </w:rPr>
        <w:t>,</w:t>
      </w:r>
      <w:r w:rsidRPr="00A114B6">
        <w:rPr>
          <w:rFonts w:ascii="Times New Roman" w:hAnsi="Times New Roman"/>
        </w:rPr>
        <w:t xml:space="preserve">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33664F" w:rsidRDefault="0033664F" w:rsidP="0033664F">
      <w:pPr>
        <w:pStyle w:val="PargrafodaLista"/>
        <w:autoSpaceDE w:val="0"/>
        <w:autoSpaceDN w:val="0"/>
        <w:adjustRightInd w:val="0"/>
        <w:spacing w:after="0" w:line="300" w:lineRule="atLeast"/>
        <w:ind w:left="1758"/>
        <w:jc w:val="both"/>
        <w:rPr>
          <w:rFonts w:ascii="Times New Roman" w:hAnsi="Times New Roman"/>
        </w:rPr>
      </w:pPr>
    </w:p>
    <w:p w:rsidR="0033664F" w:rsidRDefault="0033664F" w:rsidP="0033664F">
      <w:pPr>
        <w:pStyle w:val="PargrafodaLista"/>
        <w:autoSpaceDE w:val="0"/>
        <w:autoSpaceDN w:val="0"/>
        <w:adjustRightInd w:val="0"/>
        <w:spacing w:after="0" w:line="300" w:lineRule="atLeast"/>
        <w:ind w:left="1758"/>
        <w:jc w:val="both"/>
        <w:rPr>
          <w:rFonts w:ascii="Times New Roman" w:hAnsi="Times New Roman"/>
        </w:rPr>
      </w:pPr>
    </w:p>
    <w:p w:rsidR="007C76FB" w:rsidRPr="00A114B6"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b/>
          <w:bCs/>
        </w:rPr>
        <w:lastRenderedPageBreak/>
        <w:t>Das falhas e irregularidades apontadas</w:t>
      </w:r>
    </w:p>
    <w:p w:rsidR="00C228C1" w:rsidRPr="00A114B6"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A SEDUC</w:t>
      </w:r>
      <w:r w:rsidR="00C228C1" w:rsidRPr="00A114B6">
        <w:rPr>
          <w:rFonts w:ascii="Times New Roman" w:hAnsi="Times New Roman"/>
        </w:rPr>
        <w:t xml:space="preserve">, à vista do relatório, deverá adotar uma das seguintes providências, independentemente da aplicação das sanções cabíveis: </w:t>
      </w:r>
    </w:p>
    <w:p w:rsidR="00711A5A"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Notificar a contratada para sanar as irregularidades constatadas, no prazo a ser determinado na notificação, ao término do qual se deve proceder à nova vistoria;</w:t>
      </w:r>
    </w:p>
    <w:p w:rsidR="00611472" w:rsidRPr="00A114B6" w:rsidRDefault="00611472" w:rsidP="00611472">
      <w:pPr>
        <w:pStyle w:val="PargrafodaLista"/>
        <w:autoSpaceDE w:val="0"/>
        <w:autoSpaceDN w:val="0"/>
        <w:adjustRightInd w:val="0"/>
        <w:spacing w:after="0" w:line="300" w:lineRule="atLeast"/>
        <w:ind w:left="1758"/>
        <w:jc w:val="both"/>
        <w:rPr>
          <w:rFonts w:ascii="Times New Roman" w:hAnsi="Times New Roman"/>
        </w:rPr>
      </w:pPr>
    </w:p>
    <w:p w:rsidR="003E48FA" w:rsidRPr="00A114B6" w:rsidRDefault="003E48FA" w:rsidP="00C54FB6">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bookmarkEnd w:id="0"/>
    <w:p w:rsidR="00D467C7" w:rsidRDefault="00D467C7" w:rsidP="006D24EA">
      <w:pPr>
        <w:jc w:val="both"/>
        <w:rPr>
          <w:b/>
          <w:color w:val="000000"/>
          <w:sz w:val="22"/>
          <w:szCs w:val="22"/>
        </w:rPr>
      </w:pPr>
    </w:p>
    <w:p w:rsidR="00CF490C" w:rsidRPr="00A114B6" w:rsidRDefault="00CF490C" w:rsidP="006D24EA">
      <w:pPr>
        <w:jc w:val="both"/>
        <w:rPr>
          <w:b/>
          <w:color w:val="000000"/>
          <w:sz w:val="22"/>
          <w:szCs w:val="22"/>
        </w:rPr>
      </w:pPr>
    </w:p>
    <w:p w:rsidR="0031753D" w:rsidRPr="00A114B6"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A114B6">
        <w:rPr>
          <w:rFonts w:ascii="Times New Roman" w:hAnsi="Times New Roman"/>
          <w:b/>
          <w:bCs/>
        </w:rPr>
        <w:t xml:space="preserve">DA </w:t>
      </w:r>
      <w:r w:rsidR="0031753D" w:rsidRPr="00A114B6">
        <w:rPr>
          <w:rFonts w:ascii="Times New Roman" w:hAnsi="Times New Roman"/>
          <w:b/>
          <w:bCs/>
        </w:rPr>
        <w:t>FISCALIZAÇÃO E OBRIGAÇÕES DO CONTRATO</w:t>
      </w:r>
    </w:p>
    <w:p w:rsidR="006974AC" w:rsidRPr="00A114B6" w:rsidRDefault="006974AC" w:rsidP="006974AC">
      <w:pPr>
        <w:autoSpaceDE w:val="0"/>
        <w:autoSpaceDN w:val="0"/>
        <w:adjustRightInd w:val="0"/>
        <w:jc w:val="both"/>
        <w:rPr>
          <w:b/>
          <w:bCs/>
          <w:sz w:val="22"/>
          <w:szCs w:val="22"/>
        </w:rPr>
      </w:pPr>
    </w:p>
    <w:p w:rsidR="006974AC" w:rsidRPr="00A114B6"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proofErr w:type="gramStart"/>
      <w:r w:rsidRPr="00A114B6">
        <w:rPr>
          <w:rFonts w:ascii="Times New Roman" w:hAnsi="Times New Roman"/>
          <w:b/>
          <w:bCs/>
        </w:rPr>
        <w:t>Fiscalização e Recomendações Operacionais</w:t>
      </w:r>
      <w:proofErr w:type="gramEnd"/>
    </w:p>
    <w:p w:rsidR="00956F9C" w:rsidRPr="00A114B6"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A114B6"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Considerando o disposto nos artigos nº 51 a 54, Seção III, Capítulo VIII, da Lei Estadual nº 17.928/2012, a fiscalização e gerenciamento do contrato serão realizados por gestor e comissão de fiscais designados por meio de portaria do Ordenador de Despesas. </w:t>
      </w:r>
    </w:p>
    <w:p w:rsidR="006974AC" w:rsidRPr="00A114B6"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A114B6">
        <w:rPr>
          <w:rFonts w:ascii="Times New Roman" w:hAnsi="Times New Roman"/>
          <w:bCs/>
        </w:rPr>
        <w:t>através do seu representante</w:t>
      </w:r>
      <w:r w:rsidRPr="00A114B6">
        <w:rPr>
          <w:rFonts w:ascii="Times New Roman" w:hAnsi="Times New Roman"/>
        </w:rPr>
        <w:t>, as providências necessárias a sua regularização, as quais deverão ser atendidas de imediato, salvo motivo de força maior.</w:t>
      </w:r>
    </w:p>
    <w:p w:rsidR="00787D2A" w:rsidRPr="00A114B6"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A partir do início da obra, os Projetos, as </w:t>
      </w:r>
      <w:proofErr w:type="spellStart"/>
      <w:r w:rsidRPr="00A114B6">
        <w:rPr>
          <w:rFonts w:ascii="Times New Roman" w:hAnsi="Times New Roman"/>
        </w:rPr>
        <w:t>ART’s</w:t>
      </w:r>
      <w:proofErr w:type="spellEnd"/>
      <w:r w:rsidRPr="00A114B6">
        <w:rPr>
          <w:rFonts w:ascii="Times New Roman" w:hAnsi="Times New Roman"/>
        </w:rPr>
        <w:t xml:space="preserve"> ou </w:t>
      </w:r>
      <w:proofErr w:type="spellStart"/>
      <w:r w:rsidRPr="00A114B6">
        <w:rPr>
          <w:rFonts w:ascii="Times New Roman" w:hAnsi="Times New Roman"/>
        </w:rPr>
        <w:t>RRT’s</w:t>
      </w:r>
      <w:proofErr w:type="spellEnd"/>
      <w:r w:rsidRPr="00A114B6">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A114B6" w:rsidRDefault="00787D2A" w:rsidP="00246C59">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São anotações obrigatórias no Diário de Obra as condições do tempo, a descrição dos equipamentos incluídos ou retirados no canteiro, a movimentação ocorrida no quadro </w:t>
      </w:r>
      <w:r w:rsidR="00772D00" w:rsidRPr="00A114B6">
        <w:rPr>
          <w:rFonts w:ascii="Times New Roman" w:hAnsi="Times New Roman"/>
        </w:rPr>
        <w:t xml:space="preserve">Todas </w:t>
      </w:r>
      <w:r w:rsidRPr="00A114B6">
        <w:rPr>
          <w:rFonts w:ascii="Times New Roman" w:hAnsi="Times New Roman"/>
        </w:rPr>
        <w:t>de pessoal, o resumo dos serviços realizados e as ocorrências disciplinares.</w:t>
      </w:r>
    </w:p>
    <w:p w:rsidR="00787D2A" w:rsidRPr="00A114B6" w:rsidRDefault="00787D2A" w:rsidP="00246C59">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as anotações serão feitas pelo responsável técnico e/ou pela fiscalização.</w:t>
      </w:r>
    </w:p>
    <w:p w:rsidR="00787D2A" w:rsidRPr="00A114B6" w:rsidRDefault="00787D2A" w:rsidP="00246C59">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A cópia do Diário de Obra fará parte integrante da Prestação de Contas.</w:t>
      </w:r>
    </w:p>
    <w:p w:rsidR="00141D66" w:rsidRPr="00141D66" w:rsidRDefault="00293B26" w:rsidP="00293B2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C3EA0">
        <w:rPr>
          <w:rFonts w:ascii="Times New Roman" w:hAnsi="Times New Roman"/>
        </w:rPr>
        <w:t xml:space="preserve">Somente será efetuado o pagamento da parcela contratual, se atestada pela fiscalização. A comprovação do pagamento se dará por emissão de Nota Fiscal, que será preenchida com </w:t>
      </w:r>
    </w:p>
    <w:p w:rsidR="00C26241" w:rsidRPr="00C26241" w:rsidRDefault="00293B26" w:rsidP="00141D66">
      <w:pPr>
        <w:pStyle w:val="PargrafodaLista"/>
        <w:autoSpaceDE w:val="0"/>
        <w:autoSpaceDN w:val="0"/>
        <w:adjustRightInd w:val="0"/>
        <w:spacing w:after="0" w:line="300" w:lineRule="atLeast"/>
        <w:ind w:left="1474"/>
        <w:jc w:val="both"/>
        <w:rPr>
          <w:rFonts w:ascii="Times New Roman" w:hAnsi="Times New Roman"/>
          <w:b/>
          <w:bCs/>
        </w:rPr>
      </w:pPr>
      <w:r w:rsidRPr="009C3EA0">
        <w:rPr>
          <w:rFonts w:ascii="Times New Roman" w:hAnsi="Times New Roman"/>
        </w:rPr>
        <w:t xml:space="preserve">destaque do valor de retenção de 11% do valor da mão-de-obra para a Previdência Social nas planilhas ONERADAS, ou, retenção de 3,5% para planilhas DESONERADAS, seguindo o que determina o Art. 7º, §6º, da Lei 12.546/2011. </w:t>
      </w:r>
    </w:p>
    <w:p w:rsidR="00293B26" w:rsidRPr="009C3EA0" w:rsidRDefault="00293B26" w:rsidP="00293B2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C3EA0">
        <w:rPr>
          <w:rFonts w:ascii="Times New Roman" w:hAnsi="Times New Roman"/>
        </w:rPr>
        <w:t>A identificação da planilha de execução da obra (Onerada/Desonerada) poderá ser averiguada no Projeto Básico item 6. Caso a empresa comprove possuir benefícios de leis específicas para o recolhimento. Para efeito da retenção, o valor da mão-de-obra não será inferior a 50% do valor da fatura emitida pela CONTRATADA.</w:t>
      </w:r>
    </w:p>
    <w:p w:rsidR="00D40DE3" w:rsidRPr="000759C5" w:rsidRDefault="001C53B4" w:rsidP="00832F1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0759C5">
        <w:rPr>
          <w:rFonts w:ascii="Times New Roman" w:hAnsi="Times New Roman"/>
        </w:rPr>
        <w:lastRenderedPageBreak/>
        <w:t xml:space="preserve">A possibilidade de </w:t>
      </w:r>
      <w:r w:rsidRPr="000759C5">
        <w:rPr>
          <w:rFonts w:ascii="Times New Roman" w:hAnsi="Times New Roman"/>
          <w:b/>
        </w:rPr>
        <w:t>subcontratação parcial</w:t>
      </w:r>
      <w:r w:rsidRPr="000759C5">
        <w:rPr>
          <w:rFonts w:ascii="Times New Roman" w:hAnsi="Times New Roman"/>
        </w:rPr>
        <w:t xml:space="preserve"> do objeto licitado constitui decisão administrativa e/ou de cunho técnico. Por essa razão, pela natureza e as características do objeto a ser licitado, sempre que for julgado conveniente, devidamente justificado e aprovado pela CONTRATANTE, de acordo com o</w:t>
      </w:r>
      <w:r w:rsidR="006C2645" w:rsidRPr="000759C5">
        <w:rPr>
          <w:rFonts w:ascii="Times New Roman" w:hAnsi="Times New Roman"/>
        </w:rPr>
        <w:t xml:space="preserve"> parecer da fiscalização, poderá</w:t>
      </w:r>
      <w:r w:rsidRPr="000759C5">
        <w:rPr>
          <w:rFonts w:ascii="Times New Roman" w:hAnsi="Times New Roman"/>
        </w:rPr>
        <w:t xml:space="preserve"> a CONTRATADA, na execução do Contrato, sem prejuízo das responsabilidades contratuais e legais, </w:t>
      </w:r>
      <w:r w:rsidRPr="000759C5">
        <w:rPr>
          <w:rFonts w:ascii="Times New Roman" w:hAnsi="Times New Roman"/>
          <w:b/>
        </w:rPr>
        <w:t xml:space="preserve">subcontratar até 30% (trinta por cento) do valor da obra </w:t>
      </w:r>
      <w:bookmarkStart w:id="1" w:name="_GoBack"/>
      <w:bookmarkEnd w:id="1"/>
      <w:r w:rsidRPr="000759C5">
        <w:rPr>
          <w:rFonts w:ascii="Times New Roman" w:hAnsi="Times New Roman"/>
          <w:b/>
        </w:rPr>
        <w:t>correspondente à parcelas completas da obra</w:t>
      </w:r>
      <w:r w:rsidRPr="000759C5">
        <w:rPr>
          <w:rFonts w:ascii="Times New Roman" w:hAnsi="Times New Roman"/>
        </w:rPr>
        <w:t>, respondendo, entretanto, a CONTRATADA, perante a CONTRATANTE, pela execução dos serviços subcontratados.</w:t>
      </w:r>
      <w:r w:rsidR="00D40DE3" w:rsidRPr="000759C5">
        <w:rPr>
          <w:rFonts w:ascii="Times New Roman" w:hAnsi="Times New Roman"/>
        </w:rPr>
        <w:t xml:space="preserve"> </w:t>
      </w:r>
      <w:r w:rsidR="00C66390" w:rsidRPr="000759C5">
        <w:rPr>
          <w:rFonts w:ascii="Times New Roman" w:hAnsi="Times New Roman"/>
        </w:rPr>
        <w:t>O licitante deverá anexar aos autos o(s) contrato(s) com o(s) subcontratado(s). O(s) subcontratado(s) dever</w:t>
      </w:r>
      <w:r w:rsidR="005C654D" w:rsidRPr="000759C5">
        <w:rPr>
          <w:rFonts w:ascii="Times New Roman" w:hAnsi="Times New Roman"/>
        </w:rPr>
        <w:t>á(</w:t>
      </w:r>
      <w:proofErr w:type="spellStart"/>
      <w:r w:rsidR="005C654D" w:rsidRPr="000759C5">
        <w:rPr>
          <w:rFonts w:ascii="Times New Roman" w:hAnsi="Times New Roman"/>
        </w:rPr>
        <w:t>ão</w:t>
      </w:r>
      <w:proofErr w:type="spellEnd"/>
      <w:r w:rsidR="005C654D" w:rsidRPr="000759C5">
        <w:rPr>
          <w:rFonts w:ascii="Times New Roman" w:hAnsi="Times New Roman"/>
        </w:rPr>
        <w:t>)</w:t>
      </w:r>
      <w:r w:rsidR="00C66390" w:rsidRPr="000759C5">
        <w:rPr>
          <w:rFonts w:ascii="Times New Roman" w:hAnsi="Times New Roman"/>
        </w:rPr>
        <w:t xml:space="preserve"> manter regularidade fiscal e trabalhista. </w:t>
      </w:r>
      <w:r w:rsidR="00D40DE3" w:rsidRPr="000759C5">
        <w:rPr>
          <w:rFonts w:ascii="Times New Roman" w:hAnsi="Times New Roman"/>
        </w:rPr>
        <w:t>Os serviços passíveis de subcontratação são:</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Sondagem do Terreno;</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Estrutura Metálica;</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Estrutura Lajes (</w:t>
      </w:r>
      <w:proofErr w:type="spellStart"/>
      <w:r w:rsidRPr="00A114B6">
        <w:rPr>
          <w:rFonts w:ascii="Times New Roman" w:hAnsi="Times New Roman"/>
        </w:rPr>
        <w:t>Pré</w:t>
      </w:r>
      <w:proofErr w:type="spellEnd"/>
      <w:r w:rsidRPr="00A114B6">
        <w:rPr>
          <w:rFonts w:ascii="Times New Roman" w:hAnsi="Times New Roman"/>
        </w:rPr>
        <w:t xml:space="preserve"> – Moldadas);</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Marcenaria;</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Central de Gás:</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SPDA (Sistema de Proteção contra Descargas Atmosféricas);</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Esquadrias Metálicas;</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Transporte de Entulho.</w:t>
      </w:r>
    </w:p>
    <w:p w:rsidR="00A114B6" w:rsidRPr="00A114B6" w:rsidRDefault="00A114B6" w:rsidP="00A114B6">
      <w:pPr>
        <w:pStyle w:val="PargrafodaLista"/>
        <w:autoSpaceDE w:val="0"/>
        <w:autoSpaceDN w:val="0"/>
        <w:adjustRightInd w:val="0"/>
        <w:spacing w:after="0" w:line="240" w:lineRule="auto"/>
        <w:ind w:left="1843"/>
        <w:jc w:val="both"/>
        <w:rPr>
          <w:rFonts w:ascii="Times New Roman" w:hAnsi="Times New Roman"/>
        </w:rPr>
      </w:pPr>
    </w:p>
    <w:p w:rsidR="00A114B6" w:rsidRPr="00A114B6" w:rsidRDefault="00A114B6" w:rsidP="00A114B6">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A114B6">
        <w:rPr>
          <w:rFonts w:ascii="Times New Roman" w:hAnsi="Times New Roman"/>
          <w:bCs/>
        </w:rPr>
        <w:t>A SEDUC poderá, a qualquer tempo, fiscalizar a empresa contratada, quanto ao cumprimento das cláusulas e legislação vigente sobre saúde e segurança no trabalho.</w:t>
      </w:r>
    </w:p>
    <w:p w:rsidR="00D107B0" w:rsidRPr="00A114B6" w:rsidRDefault="00B54FC1"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Em conformidade com o art.45 da Lei estadual nº 17.928/2012, bem como o art. </w:t>
      </w:r>
      <w:r w:rsidR="00791AA5" w:rsidRPr="00A114B6">
        <w:rPr>
          <w:rFonts w:ascii="Times New Roman" w:hAnsi="Times New Roman"/>
        </w:rPr>
        <w:t>40, inciso XI da Lei nº 8.666/93</w:t>
      </w:r>
      <w:r w:rsidRPr="00A114B6">
        <w:rPr>
          <w:rFonts w:ascii="Times New Roman" w:hAnsi="Times New Roman"/>
        </w:rPr>
        <w:t xml:space="preserve">, </w:t>
      </w:r>
      <w:r w:rsidR="00D107B0" w:rsidRPr="00A114B6">
        <w:rPr>
          <w:rFonts w:ascii="Times New Roman" w:hAnsi="Times New Roman"/>
        </w:rPr>
        <w:t>o critério a ser utilizado para efeito de reajustamento dos contratos, deverá ser a data</w:t>
      </w:r>
      <w:r w:rsidR="00AA31A7" w:rsidRPr="00A114B6">
        <w:rPr>
          <w:rFonts w:ascii="Times New Roman" w:hAnsi="Times New Roman"/>
        </w:rPr>
        <w:t xml:space="preserve"> da apresentação</w:t>
      </w:r>
      <w:r w:rsidR="00D107B0" w:rsidRPr="00A114B6">
        <w:rPr>
          <w:rFonts w:ascii="Times New Roman" w:hAnsi="Times New Roman"/>
        </w:rPr>
        <w:t xml:space="preserve"> d</w:t>
      </w:r>
      <w:r w:rsidR="00C66390" w:rsidRPr="00A114B6">
        <w:rPr>
          <w:rFonts w:ascii="Times New Roman" w:hAnsi="Times New Roman"/>
        </w:rPr>
        <w:t>o orçamento a que a proposta se referir</w:t>
      </w:r>
      <w:r w:rsidR="00D107B0" w:rsidRPr="00A114B6">
        <w:rPr>
          <w:rFonts w:ascii="Times New Roman" w:hAnsi="Times New Roman"/>
        </w:rPr>
        <w:t>, pois reduz os problemas advindos de orçamentos desatualizados em virtude dos transcursos de vários meses entre a data base de estimativa de custos e da abertura das propostas. Para efeito de cálculo, considerar 4(quatro) casas após a vírgula, utilizando os índices do INCC.</w:t>
      </w:r>
    </w:p>
    <w:p w:rsidR="00E0295F" w:rsidRPr="00A114B6"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Seguindo o exposto no </w:t>
      </w:r>
      <w:r w:rsidRPr="00A114B6">
        <w:rPr>
          <w:rFonts w:ascii="Times New Roman" w:hAnsi="Times New Roman"/>
          <w:b/>
          <w:i/>
        </w:rPr>
        <w:t>Roteiro de Auditoria de Obras Públicas do TCU</w:t>
      </w:r>
      <w:r w:rsidR="00C66390" w:rsidRPr="00A114B6">
        <w:rPr>
          <w:rFonts w:ascii="Times New Roman" w:hAnsi="Times New Roman"/>
          <w:b/>
          <w:i/>
        </w:rPr>
        <w:t xml:space="preserve"> </w:t>
      </w:r>
      <w:r w:rsidRPr="00A114B6">
        <w:rPr>
          <w:rFonts w:ascii="Times New Roman" w:hAnsi="Times New Roman"/>
        </w:rPr>
        <w:t xml:space="preserve">e exposto no </w:t>
      </w:r>
      <w:r w:rsidRPr="00A114B6">
        <w:rPr>
          <w:rFonts w:ascii="Times New Roman" w:hAnsi="Times New Roman"/>
          <w:b/>
          <w:i/>
        </w:rPr>
        <w:t>Acórdão nº 1977/2013 TCU</w:t>
      </w:r>
      <w:r w:rsidR="00C66390" w:rsidRPr="00A114B6">
        <w:rPr>
          <w:rFonts w:ascii="Times New Roman" w:hAnsi="Times New Roman"/>
          <w:b/>
          <w:i/>
        </w:rPr>
        <w:t>,</w:t>
      </w:r>
      <w:r w:rsidRPr="00A114B6">
        <w:rPr>
          <w:rFonts w:ascii="Times New Roman" w:hAnsi="Times New Roman"/>
          <w:b/>
          <w:i/>
        </w:rPr>
        <w:t xml:space="preserve"> </w:t>
      </w:r>
      <w:r w:rsidRPr="00A114B6">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A114B6">
        <w:rPr>
          <w:rFonts w:ascii="Times New Roman" w:hAnsi="Times New Roman"/>
          <w:b/>
        </w:rPr>
        <w:t>PREÇO GLOBAL</w:t>
      </w:r>
      <w:r w:rsidRPr="00A114B6">
        <w:rPr>
          <w:rFonts w:ascii="Times New Roman" w:hAnsi="Times New Roman"/>
        </w:rPr>
        <w:t>.</w:t>
      </w:r>
    </w:p>
    <w:p w:rsidR="00FC32D7" w:rsidRPr="00A114B6"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A114B6">
        <w:rPr>
          <w:rFonts w:ascii="Times New Roman" w:hAnsi="Times New Roman"/>
          <w:b/>
          <w:bCs/>
        </w:rPr>
        <w:t>Obrigações</w:t>
      </w:r>
      <w:r w:rsidR="0077328F" w:rsidRPr="00A114B6">
        <w:rPr>
          <w:rFonts w:ascii="Times New Roman" w:hAnsi="Times New Roman"/>
          <w:b/>
          <w:bCs/>
        </w:rPr>
        <w:t xml:space="preserve"> do </w:t>
      </w:r>
      <w:r w:rsidR="003E5389">
        <w:rPr>
          <w:rFonts w:ascii="Times New Roman" w:hAnsi="Times New Roman"/>
          <w:b/>
          <w:bCs/>
        </w:rPr>
        <w:t>C</w:t>
      </w:r>
      <w:r w:rsidR="0077328F" w:rsidRPr="00A114B6">
        <w:rPr>
          <w:rFonts w:ascii="Times New Roman" w:hAnsi="Times New Roman"/>
          <w:b/>
          <w:bCs/>
        </w:rPr>
        <w:t>ontratante</w:t>
      </w:r>
    </w:p>
    <w:p w:rsidR="003E5389" w:rsidRPr="00A114B6" w:rsidRDefault="003E5389" w:rsidP="003E5389">
      <w:pPr>
        <w:pStyle w:val="PargrafodaLista"/>
        <w:autoSpaceDE w:val="0"/>
        <w:autoSpaceDN w:val="0"/>
        <w:adjustRightInd w:val="0"/>
        <w:spacing w:after="0" w:line="240" w:lineRule="auto"/>
        <w:ind w:left="907"/>
        <w:jc w:val="both"/>
        <w:rPr>
          <w:rFonts w:ascii="Times New Roman" w:hAnsi="Times New Roman"/>
          <w:b/>
          <w:bCs/>
        </w:rPr>
      </w:pPr>
    </w:p>
    <w:p w:rsidR="00BE7E40" w:rsidRPr="00A114B6"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Relacionar-se com a CONTRATADA através de seu preposto ou de seu representante legal;</w:t>
      </w:r>
    </w:p>
    <w:p w:rsidR="00BE7E40" w:rsidRPr="00A114B6"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A114B6"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Conferir e efetuar aceite ou recusa dos serviços entregues pela CONTRATADA, caso não estiverem de acordo com o combinado;</w:t>
      </w:r>
    </w:p>
    <w:p w:rsidR="004B223C" w:rsidRPr="00A114B6"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lastRenderedPageBreak/>
        <w:t>Sobrestar o pagamento da Nota Fiscal/Fatura sempre que houver obrigação contratual pendente de liquidação por parte da CONTRATADA, até a completa regularização;</w:t>
      </w:r>
    </w:p>
    <w:p w:rsidR="00BE7E40" w:rsidRPr="00A114B6"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A CONTRATANTE deverá efetuar o pagamento mediante emissão da nota fiscal, por parte da CONTRATADA, conforme contrato e a entrega dos serviços.</w:t>
      </w:r>
    </w:p>
    <w:p w:rsidR="003A38F0"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Pr="00A114B6"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A114B6">
        <w:rPr>
          <w:rFonts w:ascii="Times New Roman" w:hAnsi="Times New Roman"/>
          <w:b/>
          <w:bCs/>
        </w:rPr>
        <w:t>Obrigações</w:t>
      </w:r>
      <w:r w:rsidR="0077328F" w:rsidRPr="00A114B6">
        <w:rPr>
          <w:rFonts w:ascii="Times New Roman" w:hAnsi="Times New Roman"/>
          <w:b/>
          <w:bCs/>
        </w:rPr>
        <w:t xml:space="preserve"> da Contratada</w:t>
      </w:r>
    </w:p>
    <w:p w:rsidR="00CC7D0A" w:rsidRPr="00A114B6" w:rsidRDefault="00CC7D0A" w:rsidP="00CC7D0A">
      <w:pPr>
        <w:autoSpaceDE w:val="0"/>
        <w:autoSpaceDN w:val="0"/>
        <w:adjustRightInd w:val="0"/>
        <w:ind w:left="360"/>
        <w:jc w:val="both"/>
        <w:rPr>
          <w:b/>
          <w:bCs/>
          <w:sz w:val="22"/>
          <w:szCs w:val="22"/>
        </w:rPr>
      </w:pPr>
    </w:p>
    <w:p w:rsidR="00CC7D0A" w:rsidRPr="00A114B6"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A fiscalização exercida pela SEDUC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sidRPr="00A114B6">
        <w:rPr>
          <w:rFonts w:ascii="Times New Roman" w:hAnsi="Times New Roman"/>
        </w:rPr>
        <w:t xml:space="preserve"> </w:t>
      </w:r>
    </w:p>
    <w:p w:rsidR="00CC7D0A" w:rsidRPr="00A114B6"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color w:val="000000"/>
        </w:rPr>
        <w:t xml:space="preserve">Durante a execução do contrato, a </w:t>
      </w:r>
      <w:r w:rsidRPr="00A114B6">
        <w:rPr>
          <w:rFonts w:ascii="Times New Roman" w:hAnsi="Times New Roman"/>
          <w:b/>
          <w:color w:val="000000"/>
        </w:rPr>
        <w:t>CONTRATADA</w:t>
      </w:r>
      <w:r w:rsidRPr="00A114B6">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A114B6"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color w:val="000000"/>
        </w:rPr>
        <w:t xml:space="preserve">Para emissão da Ordem de Serviço, a </w:t>
      </w:r>
      <w:r w:rsidRPr="00A114B6">
        <w:rPr>
          <w:rFonts w:ascii="Times New Roman" w:hAnsi="Times New Roman"/>
          <w:b/>
          <w:color w:val="000000"/>
        </w:rPr>
        <w:t>CONTRATADA</w:t>
      </w:r>
      <w:r w:rsidRPr="00A114B6">
        <w:rPr>
          <w:rFonts w:ascii="Times New Roman" w:hAnsi="Times New Roman"/>
          <w:color w:val="000000"/>
        </w:rPr>
        <w:t xml:space="preserve"> deverá apresentar:</w:t>
      </w:r>
    </w:p>
    <w:p w:rsidR="00956F9C" w:rsidRPr="00A114B6" w:rsidRDefault="00956F9C" w:rsidP="002209B6">
      <w:pPr>
        <w:pStyle w:val="PargrafodaLista"/>
        <w:numPr>
          <w:ilvl w:val="0"/>
          <w:numId w:val="12"/>
        </w:numPr>
        <w:spacing w:after="0" w:line="300" w:lineRule="atLeast"/>
        <w:ind w:left="1758" w:hanging="284"/>
        <w:jc w:val="both"/>
        <w:rPr>
          <w:rFonts w:ascii="Times New Roman" w:hAnsi="Times New Roman"/>
        </w:rPr>
      </w:pPr>
      <w:r w:rsidRPr="00A114B6">
        <w:rPr>
          <w:rFonts w:ascii="Times New Roman" w:hAnsi="Times New Roman"/>
        </w:rPr>
        <w:t>Duas vias da Anota</w:t>
      </w:r>
      <w:r w:rsidR="003037DD" w:rsidRPr="00A114B6">
        <w:rPr>
          <w:rFonts w:ascii="Times New Roman" w:hAnsi="Times New Roman"/>
        </w:rPr>
        <w:t xml:space="preserve">ção de Responsabilidade Técnica </w:t>
      </w:r>
      <w:r w:rsidRPr="00A114B6">
        <w:rPr>
          <w:rFonts w:ascii="Times New Roman" w:hAnsi="Times New Roman"/>
        </w:rPr>
        <w:t>(ART) ou Registro de Responsabilidade Técnica (RRT),</w:t>
      </w:r>
      <w:r w:rsidR="003037DD" w:rsidRPr="00A114B6">
        <w:rPr>
          <w:rFonts w:ascii="Times New Roman" w:hAnsi="Times New Roman"/>
        </w:rPr>
        <w:t xml:space="preserve"> de execução, </w:t>
      </w:r>
      <w:r w:rsidRPr="00A114B6">
        <w:rPr>
          <w:rFonts w:ascii="Times New Roman" w:hAnsi="Times New Roman"/>
        </w:rPr>
        <w:t xml:space="preserve">com seu devido recolhimento perante os respectivos conselhos: Conselho Regional de Engenharia e Agronomia (CREA-GO) e Conselho de Arquitetura e Urbanismo (CAU-GO), sendo que uma via será anexada à Prestação de Contas e a outra será encaminhada à Gerência </w:t>
      </w:r>
      <w:r w:rsidR="005C654D" w:rsidRPr="00A114B6">
        <w:rPr>
          <w:rFonts w:ascii="Times New Roman" w:hAnsi="Times New Roman"/>
        </w:rPr>
        <w:t>de Fiscalização e Acompanhamento de Obras da Superintendência de Infraestrutura da SEDUC</w:t>
      </w:r>
      <w:r w:rsidRPr="00A114B6">
        <w:rPr>
          <w:rFonts w:ascii="Times New Roman" w:hAnsi="Times New Roman"/>
        </w:rPr>
        <w:t>;</w:t>
      </w:r>
    </w:p>
    <w:p w:rsidR="00956F9C" w:rsidRPr="00A114B6" w:rsidRDefault="00956F9C" w:rsidP="002209B6">
      <w:pPr>
        <w:pStyle w:val="PargrafodaLista"/>
        <w:numPr>
          <w:ilvl w:val="0"/>
          <w:numId w:val="12"/>
        </w:numPr>
        <w:spacing w:after="0" w:line="300" w:lineRule="atLeast"/>
        <w:ind w:left="1758" w:hanging="284"/>
        <w:jc w:val="both"/>
        <w:rPr>
          <w:rFonts w:ascii="Times New Roman" w:hAnsi="Times New Roman"/>
        </w:rPr>
      </w:pPr>
      <w:r w:rsidRPr="00A114B6">
        <w:rPr>
          <w:rFonts w:ascii="Times New Roman" w:hAnsi="Times New Roman"/>
        </w:rPr>
        <w:t>Diário de Obras;</w:t>
      </w:r>
    </w:p>
    <w:p w:rsidR="00956F9C" w:rsidRPr="00A114B6" w:rsidRDefault="00956F9C" w:rsidP="002209B6">
      <w:pPr>
        <w:pStyle w:val="PargrafodaLista"/>
        <w:numPr>
          <w:ilvl w:val="0"/>
          <w:numId w:val="12"/>
        </w:numPr>
        <w:spacing w:after="0" w:line="300" w:lineRule="atLeast"/>
        <w:ind w:left="1758" w:hanging="284"/>
        <w:jc w:val="both"/>
        <w:rPr>
          <w:rFonts w:ascii="Times New Roman" w:hAnsi="Times New Roman"/>
        </w:rPr>
      </w:pPr>
      <w:r w:rsidRPr="00A114B6">
        <w:rPr>
          <w:rFonts w:ascii="Times New Roman" w:hAnsi="Times New Roman"/>
        </w:rPr>
        <w:t>Cópia de matrícula no Cadastro Específico do INSS (CEI);</w:t>
      </w:r>
    </w:p>
    <w:p w:rsidR="00CA3577" w:rsidRPr="00A114B6" w:rsidRDefault="001E0DB8" w:rsidP="006D24E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Por se tratar de contratação 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fixados no §2º do referido artigo.</w:t>
      </w:r>
    </w:p>
    <w:p w:rsidR="00A679E0" w:rsidRPr="00225F83" w:rsidRDefault="00A679E0" w:rsidP="003B44F3">
      <w:pPr>
        <w:pStyle w:val="PargrafodaLista"/>
        <w:numPr>
          <w:ilvl w:val="2"/>
          <w:numId w:val="5"/>
        </w:numPr>
        <w:autoSpaceDE w:val="0"/>
        <w:autoSpaceDN w:val="0"/>
        <w:adjustRightInd w:val="0"/>
        <w:spacing w:after="0" w:line="300" w:lineRule="atLeast"/>
        <w:ind w:left="1474" w:hanging="680"/>
        <w:jc w:val="both"/>
        <w:rPr>
          <w:rFonts w:ascii="Times New Roman" w:hAnsi="Times New Roman"/>
          <w:sz w:val="21"/>
          <w:szCs w:val="21"/>
          <w:lang w:eastAsia="pt-BR"/>
        </w:rPr>
      </w:pPr>
      <w:r w:rsidRPr="00A037F4">
        <w:rPr>
          <w:rFonts w:ascii="Times New Roman" w:hAnsi="Times New Roman"/>
          <w:sz w:val="21"/>
          <w:szCs w:val="21"/>
          <w:lang w:eastAsia="pt-BR"/>
        </w:rPr>
        <w:t xml:space="preserve">A contratação de empresas pela </w:t>
      </w:r>
      <w:r w:rsidRPr="00225F83">
        <w:rPr>
          <w:rFonts w:ascii="Times New Roman" w:hAnsi="Times New Roman"/>
          <w:sz w:val="21"/>
          <w:szCs w:val="21"/>
        </w:rPr>
        <w:t>SEDUC</w:t>
      </w:r>
      <w:r w:rsidRPr="00225F83">
        <w:rPr>
          <w:rFonts w:ascii="Times New Roman" w:hAnsi="Times New Roman"/>
          <w:sz w:val="21"/>
          <w:szCs w:val="21"/>
          <w:lang w:eastAsia="pt-BR"/>
        </w:rPr>
        <w:t xml:space="preserve"> para serviços de </w:t>
      </w:r>
      <w:r w:rsidRPr="00225F83">
        <w:rPr>
          <w:rFonts w:ascii="Times New Roman" w:hAnsi="Times New Roman"/>
          <w:sz w:val="21"/>
          <w:szCs w:val="21"/>
        </w:rPr>
        <w:t>REFORMAS, AMPLIAÇÕES E CONSTRUÇÕES</w:t>
      </w:r>
      <w:r w:rsidRPr="00225F83">
        <w:rPr>
          <w:rFonts w:ascii="Times New Roman" w:hAnsi="Times New Roman"/>
          <w:sz w:val="21"/>
          <w:szCs w:val="21"/>
          <w:lang w:eastAsia="pt-BR"/>
        </w:rPr>
        <w:t xml:space="preserve"> deverá observar os requisitos contidos na Instrução Normativa n°</w:t>
      </w:r>
      <w:r w:rsidRPr="00225F83">
        <w:rPr>
          <w:rFonts w:ascii="Times New Roman" w:hAnsi="Times New Roman"/>
          <w:sz w:val="21"/>
          <w:szCs w:val="21"/>
        </w:rPr>
        <w:t>007/2017-GAB-SEGPLAN</w:t>
      </w:r>
      <w:r w:rsidRPr="00225F83">
        <w:rPr>
          <w:rFonts w:ascii="Times New Roman" w:hAnsi="Times New Roman"/>
          <w:sz w:val="21"/>
          <w:szCs w:val="21"/>
          <w:lang w:eastAsia="pt-BR"/>
        </w:rPr>
        <w:t xml:space="preserve">, os quais constarão, obrigatoriamente, dos editais dos processos licitatórios e, quando for o caso, de todos os tipos de documentos contratuais. É obrigação do(a) Fiscal da Obra ou do(a) Servidor(a) Público(a) Responsável pela edificação </w:t>
      </w:r>
      <w:r w:rsidRPr="00225F83">
        <w:rPr>
          <w:rFonts w:ascii="Times New Roman" w:hAnsi="Times New Roman"/>
          <w:sz w:val="21"/>
          <w:szCs w:val="21"/>
        </w:rPr>
        <w:t>jurisdicionada à SEDUC</w:t>
      </w:r>
      <w:r w:rsidRPr="00225F83">
        <w:rPr>
          <w:rFonts w:ascii="Times New Roman" w:hAnsi="Times New Roman"/>
          <w:sz w:val="21"/>
          <w:szCs w:val="21"/>
          <w:lang w:eastAsia="pt-BR"/>
        </w:rPr>
        <w:t xml:space="preserve"> a exigência de:</w:t>
      </w:r>
    </w:p>
    <w:p w:rsidR="009553B3" w:rsidRPr="00225F83" w:rsidRDefault="009553B3" w:rsidP="009553B3">
      <w:pPr>
        <w:pStyle w:val="PargrafodaLista"/>
        <w:autoSpaceDE w:val="0"/>
        <w:autoSpaceDN w:val="0"/>
        <w:adjustRightInd w:val="0"/>
        <w:spacing w:after="0" w:line="300" w:lineRule="atLeast"/>
        <w:ind w:left="1474"/>
        <w:jc w:val="both"/>
        <w:rPr>
          <w:rFonts w:ascii="Times New Roman" w:hAnsi="Times New Roman"/>
          <w:sz w:val="21"/>
          <w:szCs w:val="21"/>
          <w:lang w:eastAsia="pt-BR"/>
        </w:rPr>
      </w:pPr>
    </w:p>
    <w:p w:rsidR="006F4CA4" w:rsidRDefault="006F4CA4" w:rsidP="006F4CA4">
      <w:pPr>
        <w:ind w:left="709"/>
        <w:jc w:val="both"/>
        <w:rPr>
          <w:sz w:val="21"/>
          <w:szCs w:val="21"/>
        </w:rPr>
      </w:pPr>
      <w:r w:rsidRPr="00225F83">
        <w:rPr>
          <w:sz w:val="21"/>
          <w:szCs w:val="21"/>
        </w:rPr>
        <w:t>I - Cópia atualizada do Programa de Controle Médico de Saúde Ocupacional (PCMSO) da empresa Contratada;</w:t>
      </w:r>
    </w:p>
    <w:p w:rsidR="006F4CA4" w:rsidRPr="00225F83" w:rsidRDefault="006F4CA4" w:rsidP="006F4CA4">
      <w:pPr>
        <w:ind w:left="709"/>
        <w:jc w:val="both"/>
        <w:rPr>
          <w:sz w:val="21"/>
          <w:szCs w:val="21"/>
        </w:rPr>
      </w:pPr>
    </w:p>
    <w:p w:rsidR="006F4CA4" w:rsidRDefault="006F4CA4" w:rsidP="006F4CA4">
      <w:pPr>
        <w:ind w:left="709"/>
        <w:jc w:val="both"/>
        <w:rPr>
          <w:sz w:val="21"/>
          <w:szCs w:val="21"/>
        </w:rPr>
      </w:pPr>
      <w:r w:rsidRPr="00225F83">
        <w:rPr>
          <w:sz w:val="21"/>
          <w:szCs w:val="21"/>
        </w:rPr>
        <w:t>II - Cópias atualizadas dos Atestados de Saúde Ocupacional (ASO) de todos os empregados da CONTRATADA, que irão trabalhar nas dependências da edificação jurisdicionada à SEDUC;</w:t>
      </w:r>
    </w:p>
    <w:p w:rsidR="006F4CA4" w:rsidRPr="00225F83" w:rsidRDefault="006F4CA4" w:rsidP="006F4CA4">
      <w:pPr>
        <w:ind w:left="709"/>
        <w:jc w:val="both"/>
        <w:rPr>
          <w:sz w:val="21"/>
          <w:szCs w:val="21"/>
        </w:rPr>
      </w:pPr>
    </w:p>
    <w:p w:rsidR="006F4CA4" w:rsidRDefault="006F4CA4" w:rsidP="006F4CA4">
      <w:pPr>
        <w:ind w:left="709"/>
        <w:jc w:val="both"/>
        <w:rPr>
          <w:sz w:val="21"/>
          <w:szCs w:val="21"/>
        </w:rPr>
      </w:pPr>
      <w:r w:rsidRPr="00225F83">
        <w:rPr>
          <w:sz w:val="21"/>
          <w:szCs w:val="21"/>
        </w:rPr>
        <w:lastRenderedPageBreak/>
        <w:t xml:space="preserve">III - </w:t>
      </w:r>
      <w:r>
        <w:rPr>
          <w:sz w:val="21"/>
        </w:rPr>
        <w:t>Cópia atualizada do Programa de Prevenção de Riscos Ambientais (PPRA) da empresa contratada, quando houver menos de 20 trabalhadores na obra</w:t>
      </w:r>
      <w:r w:rsidRPr="00225F83">
        <w:rPr>
          <w:sz w:val="21"/>
          <w:szCs w:val="21"/>
        </w:rPr>
        <w:t>;</w:t>
      </w:r>
    </w:p>
    <w:p w:rsidR="006F4CA4" w:rsidRDefault="006F4CA4" w:rsidP="006F4CA4">
      <w:pPr>
        <w:ind w:left="709"/>
        <w:jc w:val="both"/>
        <w:rPr>
          <w:sz w:val="21"/>
          <w:szCs w:val="21"/>
        </w:rPr>
      </w:pPr>
    </w:p>
    <w:p w:rsidR="006F4CA4" w:rsidRDefault="006F4CA4" w:rsidP="006F4CA4">
      <w:pPr>
        <w:ind w:left="709"/>
        <w:jc w:val="both"/>
        <w:rPr>
          <w:sz w:val="21"/>
          <w:szCs w:val="21"/>
        </w:rPr>
      </w:pPr>
      <w:r w:rsidRPr="00225F83">
        <w:rPr>
          <w:sz w:val="21"/>
          <w:szCs w:val="21"/>
        </w:rPr>
        <w:t>I</w:t>
      </w:r>
      <w:r>
        <w:rPr>
          <w:sz w:val="21"/>
          <w:szCs w:val="21"/>
        </w:rPr>
        <w:t>V</w:t>
      </w:r>
      <w:r w:rsidRPr="00225F83">
        <w:rPr>
          <w:sz w:val="21"/>
          <w:szCs w:val="21"/>
        </w:rPr>
        <w:t xml:space="preserve"> - </w:t>
      </w:r>
      <w:r w:rsidR="002109E7" w:rsidRPr="002109E7">
        <w:rPr>
          <w:sz w:val="21"/>
        </w:rPr>
        <w:t>Cópia atualizada do Programa de Condições e Meio Ambiente de Trabalho (PCMAT) da empresa contratada, quando houver mais de 20 trabalhadores na obra</w:t>
      </w:r>
      <w:r w:rsidR="002109E7">
        <w:rPr>
          <w:sz w:val="21"/>
        </w:rPr>
        <w:t>;</w:t>
      </w:r>
    </w:p>
    <w:p w:rsidR="006F4CA4" w:rsidRPr="00225F83" w:rsidRDefault="006F4CA4" w:rsidP="006F4CA4">
      <w:pPr>
        <w:ind w:left="709"/>
        <w:jc w:val="both"/>
        <w:rPr>
          <w:sz w:val="21"/>
          <w:szCs w:val="21"/>
        </w:rPr>
      </w:pPr>
    </w:p>
    <w:p w:rsidR="006F4CA4" w:rsidRDefault="006F4CA4" w:rsidP="006F4CA4">
      <w:pPr>
        <w:ind w:left="709"/>
        <w:jc w:val="both"/>
        <w:rPr>
          <w:sz w:val="21"/>
          <w:szCs w:val="21"/>
        </w:rPr>
      </w:pPr>
      <w:r w:rsidRPr="00225F83">
        <w:rPr>
          <w:sz w:val="21"/>
          <w:szCs w:val="21"/>
        </w:rPr>
        <w:t>V - Cópia das Ordens de Serviço Individual e Espec</w:t>
      </w:r>
      <w:r>
        <w:rPr>
          <w:sz w:val="21"/>
          <w:szCs w:val="21"/>
        </w:rPr>
        <w:t>í</w:t>
      </w:r>
      <w:r w:rsidRPr="00225F83">
        <w:rPr>
          <w:sz w:val="21"/>
          <w:szCs w:val="21"/>
        </w:rPr>
        <w:t>fica (elétrica, trabalho em altura e espaço confinado, quando for o caso) de todos os empregados da contratada que irão trabalhar nas dependências da edificação jurisdicionada à SEDUC;</w:t>
      </w:r>
    </w:p>
    <w:p w:rsidR="006F4CA4" w:rsidRPr="00225F83" w:rsidRDefault="006F4CA4" w:rsidP="006F4CA4">
      <w:pPr>
        <w:ind w:left="709"/>
        <w:jc w:val="both"/>
        <w:rPr>
          <w:sz w:val="21"/>
          <w:szCs w:val="21"/>
        </w:rPr>
      </w:pPr>
    </w:p>
    <w:p w:rsidR="006F4CA4" w:rsidRDefault="006F4CA4" w:rsidP="006F4CA4">
      <w:pPr>
        <w:ind w:left="709"/>
        <w:jc w:val="both"/>
        <w:rPr>
          <w:sz w:val="21"/>
          <w:szCs w:val="21"/>
        </w:rPr>
      </w:pPr>
      <w:r w:rsidRPr="00225F83">
        <w:rPr>
          <w:sz w:val="21"/>
          <w:szCs w:val="21"/>
        </w:rPr>
        <w:t>V</w:t>
      </w:r>
      <w:r>
        <w:rPr>
          <w:sz w:val="21"/>
          <w:szCs w:val="21"/>
        </w:rPr>
        <w:t>I</w:t>
      </w:r>
      <w:r w:rsidRPr="00225F83">
        <w:rPr>
          <w:sz w:val="21"/>
          <w:szCs w:val="21"/>
        </w:rPr>
        <w:t xml:space="preserve"> - Cópias dos comprovantes (certificados ou outros) da realização dos treinamentos de segurança em conformidade com as Normas Regulamentadoras do MTE para os trabalhadores que desenvolverem atividades de alto risco, tais como: eletricidade (NR -10 Básico), máquinas e equipamentos (NR -12), trabalho em altura (NR 35) e outros;</w:t>
      </w:r>
    </w:p>
    <w:p w:rsidR="006F4CA4" w:rsidRPr="00225F83" w:rsidRDefault="006F4CA4" w:rsidP="006F4CA4">
      <w:pPr>
        <w:ind w:left="709"/>
        <w:jc w:val="both"/>
        <w:rPr>
          <w:sz w:val="21"/>
          <w:szCs w:val="21"/>
        </w:rPr>
      </w:pPr>
    </w:p>
    <w:p w:rsidR="006F4CA4" w:rsidRPr="00225F83" w:rsidRDefault="006F4CA4" w:rsidP="006F4CA4">
      <w:pPr>
        <w:ind w:left="709"/>
        <w:jc w:val="both"/>
        <w:rPr>
          <w:sz w:val="21"/>
          <w:szCs w:val="21"/>
        </w:rPr>
      </w:pPr>
      <w:r w:rsidRPr="00225F83">
        <w:rPr>
          <w:sz w:val="21"/>
          <w:szCs w:val="21"/>
        </w:rPr>
        <w:t>VI</w:t>
      </w:r>
      <w:r>
        <w:rPr>
          <w:sz w:val="21"/>
          <w:szCs w:val="21"/>
        </w:rPr>
        <w:t>I</w:t>
      </w:r>
      <w:r w:rsidRPr="00225F83">
        <w:rPr>
          <w:sz w:val="21"/>
          <w:szCs w:val="21"/>
        </w:rPr>
        <w:t xml:space="preserve"> - Cópias das fichas de registro da entrega dos Equipamentos de Proteção Individual - EPI fornecidos aos empregados que irão trabalhar da edificação jurisdicionada à SEDUC;</w:t>
      </w:r>
    </w:p>
    <w:p w:rsidR="006F4CA4" w:rsidRPr="00225F83" w:rsidRDefault="006F4CA4" w:rsidP="006F4CA4">
      <w:pPr>
        <w:ind w:left="709"/>
        <w:jc w:val="both"/>
        <w:rPr>
          <w:sz w:val="21"/>
          <w:szCs w:val="21"/>
        </w:rPr>
      </w:pPr>
    </w:p>
    <w:p w:rsidR="006F4CA4" w:rsidRPr="00225F83" w:rsidRDefault="006F4CA4" w:rsidP="006F4CA4">
      <w:pPr>
        <w:pStyle w:val="NormalWeb"/>
        <w:shd w:val="clear" w:color="auto" w:fill="FFFFFF"/>
        <w:spacing w:before="90" w:beforeAutospacing="0" w:after="0" w:afterAutospacing="0"/>
        <w:ind w:firstLine="709"/>
        <w:jc w:val="both"/>
        <w:rPr>
          <w:spacing w:val="2"/>
          <w:sz w:val="21"/>
          <w:szCs w:val="21"/>
        </w:rPr>
      </w:pPr>
      <w:r w:rsidRPr="00225F83">
        <w:rPr>
          <w:bCs/>
          <w:spacing w:val="2"/>
          <w:sz w:val="21"/>
          <w:szCs w:val="21"/>
        </w:rPr>
        <w:t>§ 1º</w:t>
      </w:r>
      <w:r w:rsidRPr="00225F83">
        <w:rPr>
          <w:spacing w:val="2"/>
          <w:sz w:val="21"/>
          <w:szCs w:val="21"/>
        </w:rPr>
        <w:t> Os documentos aos quais se referem os incisos deste artigo devem ser fornecidos, </w:t>
      </w:r>
      <w:r w:rsidRPr="00225F83">
        <w:rPr>
          <w:bCs/>
          <w:spacing w:val="2"/>
          <w:sz w:val="21"/>
          <w:szCs w:val="21"/>
        </w:rPr>
        <w:t>no ato da assinatura contratual</w:t>
      </w:r>
      <w:r w:rsidRPr="00225F83">
        <w:rPr>
          <w:spacing w:val="2"/>
          <w:sz w:val="21"/>
          <w:szCs w:val="21"/>
        </w:rPr>
        <w:t>, ao(à) Fiscal da Obra ou ao(à</w:t>
      </w:r>
      <w:proofErr w:type="gramStart"/>
      <w:r w:rsidRPr="00225F83">
        <w:rPr>
          <w:spacing w:val="2"/>
          <w:sz w:val="21"/>
          <w:szCs w:val="21"/>
        </w:rPr>
        <w:t>) Servidor</w:t>
      </w:r>
      <w:proofErr w:type="gramEnd"/>
      <w:r w:rsidRPr="00225F83">
        <w:rPr>
          <w:spacing w:val="2"/>
          <w:sz w:val="21"/>
          <w:szCs w:val="21"/>
        </w:rPr>
        <w:t xml:space="preserve">(a) Público(a) Responsável pela edificação jurisdicionada à SEDUC (contratante), que os encaminhará imediatamente ao: </w:t>
      </w:r>
    </w:p>
    <w:p w:rsidR="006F4CA4" w:rsidRDefault="006F4CA4" w:rsidP="006F4CA4">
      <w:pPr>
        <w:pStyle w:val="NormalWeb"/>
        <w:numPr>
          <w:ilvl w:val="0"/>
          <w:numId w:val="35"/>
        </w:numPr>
        <w:shd w:val="clear" w:color="auto" w:fill="FFFFFF"/>
        <w:spacing w:before="90" w:beforeAutospacing="0" w:after="0" w:afterAutospacing="0"/>
        <w:jc w:val="both"/>
        <w:rPr>
          <w:spacing w:val="2"/>
          <w:sz w:val="21"/>
          <w:szCs w:val="21"/>
        </w:rPr>
      </w:pPr>
      <w:proofErr w:type="gramStart"/>
      <w:r w:rsidRPr="00225F83">
        <w:rPr>
          <w:spacing w:val="2"/>
          <w:sz w:val="21"/>
          <w:szCs w:val="21"/>
        </w:rPr>
        <w:t>SESMT Público</w:t>
      </w:r>
      <w:proofErr w:type="gramEnd"/>
      <w:r w:rsidRPr="00225F83">
        <w:rPr>
          <w:spacing w:val="2"/>
          <w:sz w:val="21"/>
          <w:szCs w:val="21"/>
        </w:rPr>
        <w:t xml:space="preserve"> (Serviço de Segurança e Saúde no Trabalho do Servidor Público</w:t>
      </w:r>
      <w:r w:rsidR="000E740D">
        <w:rPr>
          <w:spacing w:val="2"/>
          <w:sz w:val="21"/>
          <w:szCs w:val="21"/>
        </w:rPr>
        <w:t>),</w:t>
      </w:r>
      <w:r w:rsidRPr="00225F83">
        <w:rPr>
          <w:spacing w:val="2"/>
          <w:sz w:val="21"/>
          <w:szCs w:val="21"/>
        </w:rPr>
        <w:t xml:space="preserve"> onde houver (Goiânia, Anápolis, Jataí e Quirinópolis)</w:t>
      </w:r>
      <w:r w:rsidR="000E740D">
        <w:rPr>
          <w:spacing w:val="2"/>
          <w:sz w:val="21"/>
          <w:szCs w:val="21"/>
        </w:rPr>
        <w:t>,</w:t>
      </w:r>
      <w:r w:rsidRPr="00225F83">
        <w:rPr>
          <w:spacing w:val="2"/>
          <w:sz w:val="21"/>
          <w:szCs w:val="21"/>
        </w:rPr>
        <w:t xml:space="preserve"> para validação em 5</w:t>
      </w:r>
      <w:r w:rsidR="000E740D">
        <w:rPr>
          <w:spacing w:val="2"/>
          <w:sz w:val="21"/>
          <w:szCs w:val="21"/>
        </w:rPr>
        <w:t xml:space="preserve"> (cinco)</w:t>
      </w:r>
      <w:r w:rsidRPr="00225F83">
        <w:rPr>
          <w:spacing w:val="2"/>
          <w:sz w:val="21"/>
          <w:szCs w:val="21"/>
        </w:rPr>
        <w:t xml:space="preserve"> dias; </w:t>
      </w:r>
    </w:p>
    <w:p w:rsidR="006F4CA4" w:rsidRDefault="006F4CA4" w:rsidP="006F4CA4">
      <w:pPr>
        <w:pStyle w:val="NormalWeb"/>
        <w:numPr>
          <w:ilvl w:val="0"/>
          <w:numId w:val="35"/>
        </w:numPr>
        <w:shd w:val="clear" w:color="auto" w:fill="FFFFFF"/>
        <w:spacing w:before="90" w:beforeAutospacing="0" w:after="0" w:afterAutospacing="0"/>
        <w:jc w:val="both"/>
        <w:rPr>
          <w:spacing w:val="2"/>
          <w:sz w:val="21"/>
          <w:szCs w:val="21"/>
        </w:rPr>
      </w:pPr>
      <w:r w:rsidRPr="00225F83">
        <w:rPr>
          <w:spacing w:val="2"/>
          <w:sz w:val="21"/>
          <w:szCs w:val="21"/>
        </w:rPr>
        <w:t>Ou, onde não houver SESMT, os documentos deverão ser fornecidos ao(à) Fiscal da Obra ou ao(à</w:t>
      </w:r>
      <w:proofErr w:type="gramStart"/>
      <w:r w:rsidRPr="00225F83">
        <w:rPr>
          <w:spacing w:val="2"/>
          <w:sz w:val="21"/>
          <w:szCs w:val="21"/>
        </w:rPr>
        <w:t>)</w:t>
      </w:r>
      <w:r w:rsidR="000E740D">
        <w:rPr>
          <w:spacing w:val="2"/>
          <w:sz w:val="21"/>
          <w:szCs w:val="21"/>
        </w:rPr>
        <w:t xml:space="preserve"> </w:t>
      </w:r>
      <w:r w:rsidRPr="00225F83">
        <w:rPr>
          <w:spacing w:val="2"/>
          <w:sz w:val="21"/>
          <w:szCs w:val="21"/>
        </w:rPr>
        <w:t>Servidor</w:t>
      </w:r>
      <w:proofErr w:type="gramEnd"/>
      <w:r w:rsidRPr="00225F83">
        <w:rPr>
          <w:spacing w:val="2"/>
          <w:sz w:val="21"/>
          <w:szCs w:val="21"/>
        </w:rPr>
        <w:t>(a) Público(a) Responsável pela edificação jurisdicionada à SEDUC, para regularização e fiscalização em atendimento das exigências das Normas Regulamentadoras do MTE – Ministério do Trabalho e Emprego</w:t>
      </w:r>
      <w:r w:rsidR="000E740D">
        <w:rPr>
          <w:spacing w:val="2"/>
          <w:sz w:val="21"/>
          <w:szCs w:val="21"/>
        </w:rPr>
        <w:t>;</w:t>
      </w:r>
    </w:p>
    <w:p w:rsidR="000E740D" w:rsidRPr="00225F83" w:rsidRDefault="000E740D" w:rsidP="006F4CA4">
      <w:pPr>
        <w:pStyle w:val="NormalWeb"/>
        <w:numPr>
          <w:ilvl w:val="0"/>
          <w:numId w:val="35"/>
        </w:numPr>
        <w:shd w:val="clear" w:color="auto" w:fill="FFFFFF"/>
        <w:spacing w:before="90" w:beforeAutospacing="0" w:after="0" w:afterAutospacing="0"/>
        <w:jc w:val="both"/>
        <w:rPr>
          <w:spacing w:val="2"/>
          <w:sz w:val="21"/>
          <w:szCs w:val="21"/>
        </w:rPr>
      </w:pPr>
      <w:r w:rsidRPr="000E740D">
        <w:rPr>
          <w:spacing w:val="2"/>
          <w:sz w:val="21"/>
          <w:szCs w:val="21"/>
        </w:rPr>
        <w:t>As cópias dos documentos de segurança e saúde no trabalho deverão permanecer na obra à disposição da fiscalização</w:t>
      </w:r>
      <w:r>
        <w:rPr>
          <w:spacing w:val="2"/>
          <w:sz w:val="21"/>
          <w:szCs w:val="21"/>
        </w:rPr>
        <w:t>.</w:t>
      </w:r>
    </w:p>
    <w:p w:rsidR="009553B3" w:rsidRPr="00225F83" w:rsidRDefault="009553B3" w:rsidP="009D23EE">
      <w:pPr>
        <w:ind w:left="709"/>
        <w:jc w:val="both"/>
        <w:rPr>
          <w:sz w:val="21"/>
          <w:szCs w:val="21"/>
        </w:rPr>
      </w:pPr>
    </w:p>
    <w:p w:rsidR="003B44F3" w:rsidRPr="00225F83" w:rsidRDefault="003B44F3" w:rsidP="009553B3">
      <w:pPr>
        <w:pStyle w:val="PargrafodaLista"/>
        <w:numPr>
          <w:ilvl w:val="2"/>
          <w:numId w:val="5"/>
        </w:numPr>
        <w:autoSpaceDE w:val="0"/>
        <w:autoSpaceDN w:val="0"/>
        <w:adjustRightInd w:val="0"/>
        <w:spacing w:after="0" w:line="300" w:lineRule="atLeast"/>
        <w:ind w:left="1474" w:hanging="680"/>
        <w:jc w:val="both"/>
        <w:rPr>
          <w:rFonts w:ascii="Times New Roman" w:hAnsi="Times New Roman"/>
          <w:sz w:val="21"/>
          <w:szCs w:val="21"/>
        </w:rPr>
      </w:pPr>
      <w:r w:rsidRPr="00225F83">
        <w:rPr>
          <w:rFonts w:ascii="Times New Roman" w:hAnsi="Times New Roman"/>
          <w:sz w:val="21"/>
          <w:szCs w:val="21"/>
          <w:lang w:eastAsia="pt-BR"/>
        </w:rPr>
        <w:t xml:space="preserve">Ainda considerando o estabelecido no Art. 5º da Instrução Normativa 07/2017-GAB/SEGPLAN, a empresa Contratada comprometer-se-á com os seguintes itens, conforme as exigências legais: </w:t>
      </w:r>
    </w:p>
    <w:p w:rsidR="009553B3" w:rsidRPr="00225F83" w:rsidRDefault="009553B3" w:rsidP="009553B3">
      <w:pPr>
        <w:pStyle w:val="PargrafodaLista"/>
        <w:autoSpaceDE w:val="0"/>
        <w:autoSpaceDN w:val="0"/>
        <w:adjustRightInd w:val="0"/>
        <w:spacing w:after="0" w:line="300" w:lineRule="atLeast"/>
        <w:ind w:left="1474"/>
        <w:jc w:val="both"/>
        <w:rPr>
          <w:rFonts w:ascii="Times New Roman" w:hAnsi="Times New Roman"/>
          <w:sz w:val="21"/>
          <w:szCs w:val="21"/>
        </w:rPr>
      </w:pPr>
    </w:p>
    <w:p w:rsidR="003B44F3" w:rsidRPr="00225F83" w:rsidRDefault="003B44F3" w:rsidP="009D23EE">
      <w:pPr>
        <w:ind w:left="709"/>
        <w:jc w:val="both"/>
        <w:rPr>
          <w:sz w:val="21"/>
          <w:szCs w:val="21"/>
        </w:rPr>
      </w:pPr>
      <w:r w:rsidRPr="00225F83">
        <w:rPr>
          <w:sz w:val="21"/>
          <w:szCs w:val="21"/>
        </w:rPr>
        <w:t>I - Formar sua Comissão Interna de Prevenção de Acidentes (CIPA) ou Designado de CIPA conforme determinações da NR-5 da Portaria 3.214/78;</w:t>
      </w:r>
    </w:p>
    <w:p w:rsidR="003B44F3" w:rsidRPr="00225F83" w:rsidRDefault="003B44F3" w:rsidP="009D23EE">
      <w:pPr>
        <w:ind w:left="709"/>
        <w:jc w:val="both"/>
        <w:rPr>
          <w:sz w:val="21"/>
          <w:szCs w:val="21"/>
        </w:rPr>
      </w:pPr>
    </w:p>
    <w:p w:rsidR="003B44F3" w:rsidRPr="00225F83" w:rsidRDefault="003B44F3" w:rsidP="009D23EE">
      <w:pPr>
        <w:ind w:left="709"/>
        <w:jc w:val="both"/>
        <w:rPr>
          <w:sz w:val="21"/>
          <w:szCs w:val="21"/>
        </w:rPr>
      </w:pPr>
      <w:r w:rsidRPr="00225F83">
        <w:rPr>
          <w:sz w:val="21"/>
          <w:szCs w:val="21"/>
        </w:rPr>
        <w:t>II - Fornecer os Equipamentos de Proteção Individual (</w:t>
      </w:r>
      <w:proofErr w:type="spellStart"/>
      <w:r w:rsidRPr="00225F83">
        <w:rPr>
          <w:sz w:val="21"/>
          <w:szCs w:val="21"/>
        </w:rPr>
        <w:t>EPI’s</w:t>
      </w:r>
      <w:proofErr w:type="spellEnd"/>
      <w:r w:rsidRPr="00225F83">
        <w:rPr>
          <w:sz w:val="21"/>
          <w:szCs w:val="21"/>
        </w:rPr>
        <w:t>)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w:t>
      </w:r>
    </w:p>
    <w:p w:rsidR="003B44F3" w:rsidRPr="00225F83" w:rsidRDefault="003B44F3" w:rsidP="009D23EE">
      <w:pPr>
        <w:ind w:left="709"/>
        <w:jc w:val="both"/>
        <w:rPr>
          <w:sz w:val="21"/>
          <w:szCs w:val="21"/>
        </w:rPr>
      </w:pPr>
    </w:p>
    <w:p w:rsidR="003B44F3" w:rsidRPr="00225F83" w:rsidRDefault="003B44F3" w:rsidP="009D23EE">
      <w:pPr>
        <w:ind w:left="709"/>
        <w:jc w:val="both"/>
        <w:rPr>
          <w:sz w:val="21"/>
          <w:szCs w:val="21"/>
        </w:rPr>
      </w:pPr>
      <w:r w:rsidRPr="00225F83">
        <w:rPr>
          <w:sz w:val="21"/>
          <w:szCs w:val="21"/>
        </w:rPr>
        <w:t>III - Registrar a Comunicação de Acidente de Trabalho (CAT) na ocorrência de qualquer acidente com seus empregados nas dependências ou a serviço da edificação jurisdicionada à SEDUC (Contratante), bem como nos ocorridos nos trajetos;</w:t>
      </w:r>
    </w:p>
    <w:p w:rsidR="003B44F3" w:rsidRPr="00225F83" w:rsidRDefault="003B44F3" w:rsidP="009D23EE">
      <w:pPr>
        <w:ind w:left="709"/>
        <w:jc w:val="both"/>
        <w:rPr>
          <w:sz w:val="21"/>
          <w:szCs w:val="21"/>
        </w:rPr>
      </w:pPr>
    </w:p>
    <w:p w:rsidR="003B44F3" w:rsidRPr="00225F83" w:rsidRDefault="003B44F3" w:rsidP="009D23EE">
      <w:pPr>
        <w:ind w:left="709"/>
        <w:jc w:val="both"/>
        <w:rPr>
          <w:sz w:val="21"/>
          <w:szCs w:val="21"/>
        </w:rPr>
      </w:pPr>
      <w:r w:rsidRPr="00225F83">
        <w:rPr>
          <w:sz w:val="21"/>
          <w:szCs w:val="21"/>
        </w:rPr>
        <w:t>IV - Treinar os seus empregados, em caso de identificação de riscos, após o início do contrato, para os quais os trabalhadores ainda não foram treinados, antes do início da execução das respectivas atividades, quanto aos riscos inerentes à função e quanto às medidas de controle existentes, em atendimento às Normas Regulamentadoras do MTE;</w:t>
      </w:r>
    </w:p>
    <w:p w:rsidR="003B44F3" w:rsidRPr="00225F83" w:rsidRDefault="003B44F3" w:rsidP="009D23EE">
      <w:pPr>
        <w:ind w:left="709"/>
        <w:jc w:val="both"/>
        <w:rPr>
          <w:sz w:val="21"/>
          <w:szCs w:val="21"/>
        </w:rPr>
      </w:pPr>
    </w:p>
    <w:p w:rsidR="003B44F3" w:rsidRPr="00225F83" w:rsidRDefault="003B44F3" w:rsidP="009D23EE">
      <w:pPr>
        <w:ind w:left="709"/>
        <w:jc w:val="both"/>
        <w:rPr>
          <w:sz w:val="21"/>
          <w:szCs w:val="21"/>
        </w:rPr>
      </w:pPr>
      <w:r w:rsidRPr="00225F83">
        <w:rPr>
          <w:sz w:val="21"/>
          <w:szCs w:val="21"/>
        </w:rPr>
        <w:lastRenderedPageBreak/>
        <w:t>V - Responsabilizar-se pelo atendimento e encaminhamento do seu empregado acidentado;</w:t>
      </w:r>
    </w:p>
    <w:p w:rsidR="003B44F3" w:rsidRPr="00225F83" w:rsidRDefault="003B44F3" w:rsidP="009D23EE">
      <w:pPr>
        <w:ind w:left="709"/>
        <w:jc w:val="both"/>
        <w:rPr>
          <w:sz w:val="21"/>
          <w:szCs w:val="21"/>
        </w:rPr>
      </w:pPr>
    </w:p>
    <w:p w:rsidR="003B44F3" w:rsidRPr="00225F83" w:rsidRDefault="003B44F3" w:rsidP="009D23EE">
      <w:pPr>
        <w:ind w:left="709"/>
        <w:jc w:val="both"/>
        <w:rPr>
          <w:sz w:val="21"/>
          <w:szCs w:val="21"/>
        </w:rPr>
      </w:pPr>
      <w:r w:rsidRPr="00225F83">
        <w:rPr>
          <w:sz w:val="21"/>
          <w:szCs w:val="21"/>
        </w:rPr>
        <w:t>VI - Providenciar as atualizações, anualmente ou sempre que necessárias, dos programas PPRA e PCMSO para as atividades / serviços contratados;</w:t>
      </w:r>
    </w:p>
    <w:p w:rsidR="003B44F3" w:rsidRPr="00225F83" w:rsidRDefault="003B44F3" w:rsidP="009D23EE">
      <w:pPr>
        <w:ind w:left="709"/>
        <w:jc w:val="both"/>
        <w:rPr>
          <w:sz w:val="21"/>
          <w:szCs w:val="21"/>
        </w:rPr>
      </w:pPr>
    </w:p>
    <w:p w:rsidR="003B44F3" w:rsidRPr="00225F83" w:rsidRDefault="003B44F3" w:rsidP="009D23EE">
      <w:pPr>
        <w:ind w:left="709"/>
        <w:jc w:val="both"/>
        <w:rPr>
          <w:sz w:val="21"/>
          <w:szCs w:val="21"/>
        </w:rPr>
      </w:pPr>
      <w:r w:rsidRPr="00225F83">
        <w:rPr>
          <w:sz w:val="21"/>
          <w:szCs w:val="21"/>
        </w:rPr>
        <w:t>VII - Providenciar a elaboração das documentações exigidas para os trabalhos/ atividades de alto risco, tais como: trabalho em altura (NR 35), eletricidade (NR-10 Básico e SEP quando aplicável) máquinas e equipamentos (NR 12) e outros, conforme as Normas Regulamentadoras do MTE.</w:t>
      </w:r>
    </w:p>
    <w:p w:rsidR="003B44F3" w:rsidRPr="00225F83" w:rsidRDefault="003B44F3" w:rsidP="003B44F3">
      <w:pPr>
        <w:jc w:val="both"/>
        <w:rPr>
          <w:sz w:val="21"/>
          <w:szCs w:val="21"/>
        </w:rPr>
      </w:pPr>
    </w:p>
    <w:p w:rsidR="003B44F3" w:rsidRPr="00225F83" w:rsidRDefault="003B44F3" w:rsidP="009553B3">
      <w:pPr>
        <w:pStyle w:val="PargrafodaLista"/>
        <w:numPr>
          <w:ilvl w:val="2"/>
          <w:numId w:val="5"/>
        </w:numPr>
        <w:autoSpaceDE w:val="0"/>
        <w:autoSpaceDN w:val="0"/>
        <w:adjustRightInd w:val="0"/>
        <w:spacing w:after="0" w:line="300" w:lineRule="atLeast"/>
        <w:ind w:left="1474" w:hanging="680"/>
        <w:jc w:val="both"/>
        <w:rPr>
          <w:rFonts w:ascii="Times New Roman" w:hAnsi="Times New Roman"/>
          <w:sz w:val="21"/>
          <w:szCs w:val="21"/>
          <w:lang w:eastAsia="pt-BR"/>
        </w:rPr>
      </w:pPr>
      <w:r w:rsidRPr="00225F83">
        <w:rPr>
          <w:rFonts w:ascii="Times New Roman" w:hAnsi="Times New Roman"/>
          <w:sz w:val="21"/>
          <w:szCs w:val="21"/>
          <w:lang w:eastAsia="pt-BR"/>
        </w:rPr>
        <w:t xml:space="preserve">É de responsabilidade da empresa contratada apresentar ao(à) Fiscal da Obra ou ao(à) Servidor(a) Público(a) Responsável pela edificação jurisdicionada à SEDUC (contratante), cópias dos documentos mencionados neste Projeto Básico, em conformidade com a Instrução Normativa n° 007/2017-GAB/SEGPLAN, a contar da data do início das atividades. </w:t>
      </w:r>
    </w:p>
    <w:p w:rsidR="003B44F3" w:rsidRDefault="003B44F3" w:rsidP="009553B3">
      <w:pPr>
        <w:pStyle w:val="PargrafodaLista"/>
        <w:numPr>
          <w:ilvl w:val="2"/>
          <w:numId w:val="5"/>
        </w:numPr>
        <w:autoSpaceDE w:val="0"/>
        <w:autoSpaceDN w:val="0"/>
        <w:adjustRightInd w:val="0"/>
        <w:spacing w:after="0" w:line="300" w:lineRule="atLeast"/>
        <w:ind w:left="1474" w:hanging="680"/>
        <w:jc w:val="both"/>
        <w:rPr>
          <w:rFonts w:ascii="Times New Roman" w:hAnsi="Times New Roman"/>
          <w:sz w:val="21"/>
          <w:szCs w:val="21"/>
          <w:lang w:eastAsia="pt-BR"/>
        </w:rPr>
      </w:pPr>
      <w:r w:rsidRPr="00225F83">
        <w:rPr>
          <w:rFonts w:ascii="Times New Roman" w:hAnsi="Times New Roman"/>
          <w:sz w:val="21"/>
          <w:szCs w:val="21"/>
          <w:lang w:eastAsia="pt-BR"/>
        </w:rPr>
        <w:t>O(a) Fiscal da Obra ou o(a) Servidor(a) Público(a) Responsável pela edificação jurisdicionada à SEDUC (contratante) poderá, a qualquer tempo, fiscalizar a empresa contratada, quanto ao cumprimento das cláusulas contratuais e da legislação vigente sobre saúde e segurança no trabalho;</w:t>
      </w:r>
    </w:p>
    <w:p w:rsidR="003B44F3" w:rsidRPr="003C6360" w:rsidRDefault="003B44F3" w:rsidP="003C6360">
      <w:pPr>
        <w:pStyle w:val="PargrafodaLista"/>
        <w:numPr>
          <w:ilvl w:val="2"/>
          <w:numId w:val="5"/>
        </w:numPr>
        <w:autoSpaceDE w:val="0"/>
        <w:autoSpaceDN w:val="0"/>
        <w:adjustRightInd w:val="0"/>
        <w:spacing w:after="0" w:line="300" w:lineRule="atLeast"/>
        <w:ind w:left="1474" w:hanging="680"/>
        <w:jc w:val="both"/>
        <w:rPr>
          <w:rFonts w:ascii="Times New Roman" w:hAnsi="Times New Roman"/>
          <w:sz w:val="21"/>
          <w:szCs w:val="21"/>
          <w:lang w:eastAsia="pt-BR"/>
        </w:rPr>
      </w:pPr>
      <w:r w:rsidRPr="003C6360">
        <w:rPr>
          <w:rFonts w:ascii="Times New Roman" w:hAnsi="Times New Roman"/>
          <w:sz w:val="21"/>
          <w:szCs w:val="21"/>
          <w:lang w:eastAsia="pt-BR"/>
        </w:rPr>
        <w:t>O descumprimento, a qualquer tempo, das cláusulas contratuais ou da legislação referente à saúde e segurança no trabalho, implicará na aplicação de advertência, multa e rescisão contratual, em caso de reincidência ou resistência, respondendo por omissão quanto à falta por não cumprir com as exigências de Segurança e Saúde do Trabalho de acordo com a Normas Regulamentadoras do MTE, com adoção das penalidades contratuais, especialmente caso ocorra acidente de trabalho.</w:t>
      </w:r>
    </w:p>
    <w:p w:rsidR="000E740D" w:rsidRDefault="000E740D" w:rsidP="000E740D">
      <w:pPr>
        <w:pStyle w:val="NormalWeb"/>
        <w:shd w:val="clear" w:color="auto" w:fill="FFFFFF"/>
        <w:spacing w:before="90" w:beforeAutospacing="0" w:after="0" w:afterAutospacing="0"/>
        <w:ind w:left="1474"/>
        <w:jc w:val="both"/>
        <w:rPr>
          <w:bCs/>
          <w:spacing w:val="2"/>
          <w:sz w:val="21"/>
          <w:szCs w:val="21"/>
        </w:rPr>
      </w:pPr>
    </w:p>
    <w:p w:rsidR="00CA3577" w:rsidRPr="00225F83" w:rsidRDefault="003B44F3" w:rsidP="00225F83">
      <w:pPr>
        <w:pStyle w:val="NormalWeb"/>
        <w:shd w:val="clear" w:color="auto" w:fill="FFFFFF"/>
        <w:spacing w:before="90" w:beforeAutospacing="0" w:after="0" w:afterAutospacing="0"/>
        <w:ind w:left="794"/>
        <w:jc w:val="both"/>
        <w:rPr>
          <w:spacing w:val="2"/>
          <w:sz w:val="21"/>
          <w:szCs w:val="21"/>
        </w:rPr>
      </w:pPr>
      <w:r w:rsidRPr="00225F83">
        <w:rPr>
          <w:bCs/>
          <w:spacing w:val="2"/>
          <w:sz w:val="21"/>
          <w:szCs w:val="21"/>
        </w:rPr>
        <w:t xml:space="preserve">                                                                                                                                                                                                                                                                                                                                                                                                                                                                                                                                                                                                                                                                                                                                                                                                                                                            </w:t>
      </w:r>
    </w:p>
    <w:p w:rsidR="006D24EA" w:rsidRDefault="006D24EA" w:rsidP="000E740D">
      <w:pPr>
        <w:spacing w:after="160" w:line="300" w:lineRule="atLeast"/>
        <w:jc w:val="both"/>
        <w:rPr>
          <w:color w:val="000000"/>
          <w:sz w:val="22"/>
          <w:szCs w:val="22"/>
        </w:rPr>
      </w:pPr>
      <w:r w:rsidRPr="00A114B6">
        <w:rPr>
          <w:b/>
          <w:color w:val="000000"/>
          <w:sz w:val="22"/>
          <w:szCs w:val="22"/>
        </w:rPr>
        <w:t>Obs.:</w:t>
      </w:r>
      <w:r w:rsidRPr="00A114B6">
        <w:rPr>
          <w:color w:val="000000"/>
          <w:sz w:val="22"/>
          <w:szCs w:val="22"/>
        </w:rPr>
        <w:t xml:space="preserve"> Para esclarecimentos de eventuais dúvidas a respeito deste, a empresa deverá entrar em contato com </w:t>
      </w:r>
      <w:r w:rsidR="0033666C" w:rsidRPr="00A114B6">
        <w:rPr>
          <w:color w:val="000000"/>
          <w:sz w:val="22"/>
          <w:szCs w:val="22"/>
        </w:rPr>
        <w:t>a Superintendência de Infraestrutura</w:t>
      </w:r>
      <w:r w:rsidRPr="00A114B6">
        <w:rPr>
          <w:color w:val="000000"/>
          <w:sz w:val="22"/>
          <w:szCs w:val="22"/>
        </w:rPr>
        <w:t xml:space="preserve"> da </w:t>
      </w:r>
      <w:r w:rsidRPr="00A114B6">
        <w:rPr>
          <w:color w:val="000000"/>
          <w:sz w:val="22"/>
          <w:szCs w:val="22"/>
          <w:lang w:val="pt-PT"/>
        </w:rPr>
        <w:t xml:space="preserve">Secretaria de Estado da Educação </w:t>
      </w:r>
      <w:r w:rsidR="00343306">
        <w:rPr>
          <w:color w:val="000000"/>
          <w:sz w:val="22"/>
          <w:szCs w:val="22"/>
          <w:lang w:val="pt-PT"/>
        </w:rPr>
        <w:t>de Goiás</w:t>
      </w:r>
      <w:r w:rsidRPr="00A114B6">
        <w:rPr>
          <w:color w:val="000000"/>
          <w:sz w:val="22"/>
          <w:szCs w:val="22"/>
          <w:lang w:val="pt-PT"/>
        </w:rPr>
        <w:t xml:space="preserve">, localizada na Av. Anhanguera, </w:t>
      </w:r>
      <w:r w:rsidR="00EF2155" w:rsidRPr="00CA54E2">
        <w:rPr>
          <w:sz w:val="18"/>
          <w:szCs w:val="18"/>
        </w:rPr>
        <w:t xml:space="preserve">, </w:t>
      </w:r>
      <w:r w:rsidR="00EF2155" w:rsidRPr="00EF2155">
        <w:rPr>
          <w:color w:val="000000"/>
          <w:sz w:val="22"/>
          <w:szCs w:val="22"/>
          <w:lang w:val="pt-PT"/>
        </w:rPr>
        <w:t>n° 1630 – Setor Leste Vila Nova – CEP: 74.643-010 – Goiânia – Goiás</w:t>
      </w:r>
      <w:r w:rsidRPr="00A114B6">
        <w:rPr>
          <w:color w:val="000000"/>
          <w:sz w:val="22"/>
          <w:szCs w:val="22"/>
          <w:lang w:val="pt-PT"/>
        </w:rPr>
        <w:t xml:space="preserve"> -</w:t>
      </w:r>
      <w:r w:rsidRPr="00EF2155">
        <w:rPr>
          <w:color w:val="000000"/>
          <w:sz w:val="22"/>
          <w:szCs w:val="22"/>
          <w:lang w:val="pt-PT"/>
        </w:rPr>
        <w:t xml:space="preserve">  FONE</w:t>
      </w:r>
      <w:r w:rsidRPr="00A114B6">
        <w:rPr>
          <w:color w:val="000000"/>
          <w:sz w:val="22"/>
          <w:szCs w:val="22"/>
        </w:rPr>
        <w:t>: (62) 3201-3067 / 3201-3046 / 3201-3148 / 3201-3149 / 3201-3131.</w:t>
      </w:r>
    </w:p>
    <w:p w:rsidR="00910BD8" w:rsidRPr="00A114B6" w:rsidRDefault="00910BD8" w:rsidP="000E740D">
      <w:pPr>
        <w:spacing w:after="160" w:line="300" w:lineRule="atLeast"/>
        <w:jc w:val="both"/>
        <w:rPr>
          <w:color w:val="000000"/>
          <w:sz w:val="22"/>
          <w:szCs w:val="22"/>
        </w:rPr>
      </w:pPr>
    </w:p>
    <w:p w:rsidR="006D24EA" w:rsidRPr="00A114B6" w:rsidRDefault="006D24EA" w:rsidP="00D467C7">
      <w:pPr>
        <w:spacing w:line="300" w:lineRule="atLeast"/>
        <w:jc w:val="both"/>
        <w:rPr>
          <w:b/>
          <w:color w:val="000000"/>
          <w:sz w:val="22"/>
          <w:szCs w:val="22"/>
        </w:rPr>
      </w:pPr>
      <w:r w:rsidRPr="00A114B6">
        <w:rPr>
          <w:b/>
          <w:color w:val="000000"/>
          <w:sz w:val="22"/>
          <w:szCs w:val="22"/>
        </w:rPr>
        <w:t>Atenção:</w:t>
      </w:r>
    </w:p>
    <w:p w:rsidR="006D24EA" w:rsidRPr="00A114B6" w:rsidRDefault="006D24EA" w:rsidP="00D467C7">
      <w:pPr>
        <w:spacing w:line="300" w:lineRule="atLeast"/>
        <w:jc w:val="both"/>
        <w:rPr>
          <w:color w:val="000000"/>
          <w:sz w:val="22"/>
          <w:szCs w:val="22"/>
        </w:rPr>
      </w:pPr>
      <w:r w:rsidRPr="00A114B6">
        <w:rPr>
          <w:color w:val="000000"/>
          <w:sz w:val="22"/>
          <w:szCs w:val="22"/>
        </w:rPr>
        <w:t>Os arquivos contendo os projetos, planilhas orçamentária</w:t>
      </w:r>
      <w:r w:rsidR="00225F83">
        <w:rPr>
          <w:color w:val="000000"/>
          <w:sz w:val="22"/>
          <w:szCs w:val="22"/>
        </w:rPr>
        <w:t>s</w:t>
      </w:r>
      <w:r w:rsidRPr="00A114B6">
        <w:rPr>
          <w:color w:val="000000"/>
          <w:sz w:val="22"/>
          <w:szCs w:val="22"/>
        </w:rPr>
        <w:t>, cronogr</w:t>
      </w:r>
      <w:r w:rsidR="00225F83">
        <w:rPr>
          <w:color w:val="000000"/>
          <w:sz w:val="22"/>
          <w:szCs w:val="22"/>
        </w:rPr>
        <w:t>ama físico-financeiro e memorial descritivo</w:t>
      </w:r>
      <w:r w:rsidRPr="00A114B6">
        <w:rPr>
          <w:color w:val="000000"/>
          <w:sz w:val="22"/>
          <w:szCs w:val="22"/>
        </w:rPr>
        <w:t xml:space="preserve"> estão disponíveis no site: </w:t>
      </w:r>
      <w:hyperlink r:id="rId8" w:history="1">
        <w:r w:rsidRPr="00A114B6">
          <w:rPr>
            <w:rStyle w:val="Hyperlink"/>
            <w:color w:val="000000"/>
            <w:sz w:val="22"/>
            <w:szCs w:val="22"/>
          </w:rPr>
          <w:t>www.educacao.go.gov.br</w:t>
        </w:r>
      </w:hyperlink>
      <w:r w:rsidR="00225F83">
        <w:t xml:space="preserve"> .</w:t>
      </w:r>
    </w:p>
    <w:p w:rsidR="00225F83" w:rsidRDefault="00225F83" w:rsidP="00D467C7">
      <w:pPr>
        <w:spacing w:line="300" w:lineRule="atLeast"/>
        <w:jc w:val="both"/>
        <w:rPr>
          <w:color w:val="000000"/>
          <w:sz w:val="22"/>
          <w:szCs w:val="22"/>
        </w:rPr>
      </w:pPr>
    </w:p>
    <w:p w:rsidR="00910BD8" w:rsidRPr="00A114B6" w:rsidRDefault="00910BD8" w:rsidP="00D467C7">
      <w:pPr>
        <w:spacing w:line="300" w:lineRule="atLeast"/>
        <w:jc w:val="both"/>
        <w:rPr>
          <w:color w:val="000000"/>
          <w:sz w:val="22"/>
          <w:szCs w:val="22"/>
        </w:rPr>
      </w:pPr>
    </w:p>
    <w:p w:rsidR="00EC2B61" w:rsidRPr="00A114B6" w:rsidRDefault="00C7546F" w:rsidP="00D467C7">
      <w:pPr>
        <w:spacing w:line="300" w:lineRule="atLeast"/>
        <w:rPr>
          <w:color w:val="000000"/>
          <w:sz w:val="22"/>
          <w:szCs w:val="22"/>
        </w:rPr>
      </w:pPr>
      <w:r w:rsidRPr="00A114B6">
        <w:rPr>
          <w:color w:val="000000"/>
          <w:sz w:val="22"/>
          <w:szCs w:val="22"/>
        </w:rPr>
        <w:t>Superintendência de Infraestrutura</w:t>
      </w:r>
      <w:r w:rsidR="005D5F65" w:rsidRPr="00A114B6">
        <w:rPr>
          <w:color w:val="000000"/>
          <w:sz w:val="22"/>
          <w:szCs w:val="22"/>
        </w:rPr>
        <w:t xml:space="preserve">, em Goiânia, aos </w:t>
      </w:r>
      <w:r w:rsidR="00401E0A">
        <w:rPr>
          <w:sz w:val="22"/>
          <w:szCs w:val="22"/>
        </w:rPr>
        <w:t>18</w:t>
      </w:r>
      <w:r w:rsidR="00EC2B61" w:rsidRPr="00CF490C">
        <w:rPr>
          <w:sz w:val="22"/>
          <w:szCs w:val="22"/>
        </w:rPr>
        <w:t xml:space="preserve"> </w:t>
      </w:r>
      <w:r w:rsidR="001D28BA" w:rsidRPr="00CF490C">
        <w:rPr>
          <w:sz w:val="22"/>
          <w:szCs w:val="22"/>
        </w:rPr>
        <w:t xml:space="preserve">dias do mês de </w:t>
      </w:r>
      <w:r w:rsidR="00973840">
        <w:rPr>
          <w:sz w:val="22"/>
          <w:szCs w:val="22"/>
        </w:rPr>
        <w:t>março</w:t>
      </w:r>
      <w:r w:rsidR="00EE0983" w:rsidRPr="00CF490C">
        <w:rPr>
          <w:sz w:val="22"/>
          <w:szCs w:val="22"/>
        </w:rPr>
        <w:t xml:space="preserve"> de 20</w:t>
      </w:r>
      <w:r w:rsidR="00297796" w:rsidRPr="00CF490C">
        <w:rPr>
          <w:sz w:val="22"/>
          <w:szCs w:val="22"/>
        </w:rPr>
        <w:t>2</w:t>
      </w:r>
      <w:r w:rsidR="00CF490C" w:rsidRPr="00CF490C">
        <w:rPr>
          <w:sz w:val="22"/>
          <w:szCs w:val="22"/>
        </w:rPr>
        <w:t>1</w:t>
      </w:r>
      <w:r w:rsidR="00A37F11" w:rsidRPr="00CF490C">
        <w:rPr>
          <w:sz w:val="22"/>
          <w:szCs w:val="22"/>
        </w:rPr>
        <w:t>.</w:t>
      </w:r>
    </w:p>
    <w:p w:rsidR="007260C4" w:rsidRDefault="007260C4" w:rsidP="00711A5A">
      <w:pPr>
        <w:rPr>
          <w:color w:val="000000"/>
        </w:rPr>
      </w:pPr>
    </w:p>
    <w:p w:rsidR="00CC11AD" w:rsidRDefault="00CC11AD" w:rsidP="00711A5A">
      <w:pPr>
        <w:rPr>
          <w:color w:val="000000"/>
        </w:rPr>
      </w:pPr>
    </w:p>
    <w:p w:rsidR="00D06811" w:rsidRDefault="00D06811" w:rsidP="00711A5A">
      <w:pPr>
        <w:rPr>
          <w:color w:val="000000"/>
        </w:rPr>
      </w:pPr>
    </w:p>
    <w:tbl>
      <w:tblPr>
        <w:tblStyle w:val="Tabelacomgrade"/>
        <w:tblW w:w="94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4"/>
      </w:tblGrid>
      <w:tr w:rsidR="00D06811" w:rsidRPr="00016A4D" w:rsidTr="00D06811">
        <w:tc>
          <w:tcPr>
            <w:tcW w:w="9494" w:type="dxa"/>
          </w:tcPr>
          <w:p w:rsidR="00D06811" w:rsidRPr="00F2651A" w:rsidRDefault="00D06811" w:rsidP="00E6380F">
            <w:pPr>
              <w:jc w:val="center"/>
            </w:pPr>
            <w:r w:rsidRPr="00F2651A">
              <w:t>____________________</w:t>
            </w:r>
            <w:r w:rsidR="00F2651A" w:rsidRPr="00F2651A">
              <w:t>______</w:t>
            </w:r>
            <w:r w:rsidRPr="00F2651A">
              <w:t>__________</w:t>
            </w:r>
          </w:p>
        </w:tc>
      </w:tr>
      <w:tr w:rsidR="00D06811" w:rsidRPr="00016A4D" w:rsidTr="00D06811">
        <w:tc>
          <w:tcPr>
            <w:tcW w:w="9494" w:type="dxa"/>
          </w:tcPr>
          <w:p w:rsidR="00401E0A" w:rsidRPr="00401E0A" w:rsidRDefault="00401E0A" w:rsidP="00401E0A">
            <w:pPr>
              <w:spacing w:line="200" w:lineRule="atLeast"/>
              <w:jc w:val="center"/>
              <w:rPr>
                <w:rFonts w:ascii="Times New Roman" w:hAnsi="Times New Roman"/>
                <w:b/>
                <w:color w:val="000000"/>
                <w:sz w:val="22"/>
                <w:szCs w:val="22"/>
              </w:rPr>
            </w:pPr>
            <w:r w:rsidRPr="00401E0A">
              <w:rPr>
                <w:rFonts w:ascii="Times New Roman" w:hAnsi="Times New Roman"/>
                <w:b/>
                <w:color w:val="000000"/>
                <w:sz w:val="22"/>
                <w:szCs w:val="22"/>
              </w:rPr>
              <w:t xml:space="preserve">Arq.: </w:t>
            </w:r>
            <w:proofErr w:type="spellStart"/>
            <w:r w:rsidRPr="00401E0A">
              <w:rPr>
                <w:rFonts w:ascii="Times New Roman" w:hAnsi="Times New Roman"/>
                <w:b/>
                <w:color w:val="000000"/>
                <w:sz w:val="22"/>
                <w:szCs w:val="22"/>
              </w:rPr>
              <w:t>Rosiele</w:t>
            </w:r>
            <w:proofErr w:type="spellEnd"/>
            <w:r w:rsidRPr="00401E0A">
              <w:rPr>
                <w:rFonts w:ascii="Times New Roman" w:hAnsi="Times New Roman"/>
                <w:b/>
                <w:color w:val="000000"/>
                <w:sz w:val="22"/>
                <w:szCs w:val="22"/>
              </w:rPr>
              <w:t xml:space="preserve"> Noronha Ribeiro</w:t>
            </w:r>
          </w:p>
          <w:p w:rsidR="00401E0A" w:rsidRPr="00401E0A" w:rsidRDefault="00401E0A" w:rsidP="00401E0A">
            <w:pPr>
              <w:spacing w:line="200" w:lineRule="atLeast"/>
              <w:jc w:val="center"/>
              <w:rPr>
                <w:rFonts w:ascii="Times New Roman" w:hAnsi="Times New Roman"/>
                <w:color w:val="000000"/>
                <w:sz w:val="20"/>
                <w:szCs w:val="20"/>
              </w:rPr>
            </w:pPr>
            <w:r w:rsidRPr="00401E0A">
              <w:rPr>
                <w:rFonts w:ascii="Times New Roman" w:hAnsi="Times New Roman"/>
                <w:color w:val="000000"/>
                <w:sz w:val="20"/>
                <w:szCs w:val="20"/>
              </w:rPr>
              <w:t>CAU: A105229-2</w:t>
            </w:r>
          </w:p>
          <w:p w:rsidR="00D06811" w:rsidRPr="00F2651A" w:rsidRDefault="00D06811" w:rsidP="00E6380F">
            <w:pPr>
              <w:pStyle w:val="Ttulo2"/>
              <w:tabs>
                <w:tab w:val="left" w:pos="0"/>
              </w:tabs>
              <w:jc w:val="center"/>
              <w:outlineLvl w:val="1"/>
              <w:rPr>
                <w:color w:val="auto"/>
                <w:sz w:val="22"/>
                <w:szCs w:val="22"/>
              </w:rPr>
            </w:pPr>
          </w:p>
        </w:tc>
      </w:tr>
    </w:tbl>
    <w:p w:rsidR="000E740D" w:rsidRDefault="000E740D" w:rsidP="00CC11AD">
      <w:pPr>
        <w:rPr>
          <w:color w:val="000000"/>
        </w:rPr>
      </w:pPr>
    </w:p>
    <w:sectPr w:rsidR="000E740D" w:rsidSect="002530E1">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0A5A" w:rsidRDefault="002F0A5A">
      <w:r>
        <w:separator/>
      </w:r>
    </w:p>
  </w:endnote>
  <w:endnote w:type="continuationSeparator" w:id="0">
    <w:p w:rsidR="002F0A5A" w:rsidRDefault="002F0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55F7" w:rsidRDefault="000855F7" w:rsidP="000855F7">
    <w:pPr>
      <w:pStyle w:val="Cabealho"/>
      <w:rPr>
        <w:sz w:val="20"/>
        <w:szCs w:val="20"/>
      </w:rPr>
    </w:pPr>
    <w:r>
      <w:tab/>
    </w:r>
  </w:p>
  <w:p w:rsidR="000855F7" w:rsidRDefault="000855F7" w:rsidP="000855F7">
    <w:pPr>
      <w:pBdr>
        <w:top w:val="single" w:sz="4" w:space="1" w:color="auto"/>
      </w:pBdr>
      <w:tabs>
        <w:tab w:val="left" w:pos="8789"/>
      </w:tabs>
      <w:ind w:right="360"/>
      <w:jc w:val="center"/>
      <w:rPr>
        <w:rFonts w:ascii="Calibri" w:hAnsi="Calibri"/>
        <w:sz w:val="18"/>
        <w:szCs w:val="18"/>
      </w:rPr>
    </w:pPr>
    <w:r>
      <w:rPr>
        <w:rFonts w:ascii="Calibri" w:hAnsi="Calibri"/>
        <w:sz w:val="18"/>
        <w:szCs w:val="18"/>
      </w:rPr>
      <w:t xml:space="preserve">STUDIO NA – Arquitetura e Construtora </w:t>
    </w:r>
    <w:proofErr w:type="spellStart"/>
    <w:r>
      <w:rPr>
        <w:rFonts w:ascii="Calibri" w:hAnsi="Calibri"/>
        <w:sz w:val="18"/>
        <w:szCs w:val="18"/>
      </w:rPr>
      <w:t>Eireli</w:t>
    </w:r>
    <w:proofErr w:type="spellEnd"/>
  </w:p>
  <w:p w:rsidR="000855F7" w:rsidRDefault="000855F7" w:rsidP="000855F7">
    <w:pPr>
      <w:pBdr>
        <w:top w:val="single" w:sz="4" w:space="1" w:color="auto"/>
      </w:pBdr>
      <w:tabs>
        <w:tab w:val="left" w:pos="8789"/>
      </w:tabs>
      <w:ind w:right="360"/>
      <w:jc w:val="center"/>
      <w:rPr>
        <w:rFonts w:ascii="Calibri" w:hAnsi="Calibri"/>
        <w:sz w:val="18"/>
        <w:szCs w:val="18"/>
      </w:rPr>
    </w:pPr>
    <w:r>
      <w:rPr>
        <w:rFonts w:ascii="Calibri" w:hAnsi="Calibri"/>
        <w:sz w:val="18"/>
        <w:szCs w:val="18"/>
      </w:rPr>
      <w:t>Endereço: Quadra QC 3, Lote 03, Sala 102, Setor Norte – Planaltina de Goiás</w:t>
    </w:r>
  </w:p>
  <w:p w:rsidR="000855F7" w:rsidRDefault="000855F7" w:rsidP="000855F7">
    <w:pPr>
      <w:pBdr>
        <w:top w:val="single" w:sz="4" w:space="1" w:color="auto"/>
      </w:pBdr>
      <w:tabs>
        <w:tab w:val="left" w:pos="8789"/>
      </w:tabs>
      <w:ind w:right="360"/>
      <w:jc w:val="center"/>
      <w:rPr>
        <w:rFonts w:ascii="Calibri" w:hAnsi="Calibri"/>
        <w:sz w:val="18"/>
        <w:szCs w:val="18"/>
      </w:rPr>
    </w:pPr>
    <w:r>
      <w:rPr>
        <w:rFonts w:ascii="Calibri" w:hAnsi="Calibri"/>
        <w:sz w:val="18"/>
        <w:szCs w:val="18"/>
      </w:rPr>
      <w:t>(61) 99217-3178 / (61) 99821-6302</w:t>
    </w:r>
  </w:p>
  <w:p w:rsidR="00225F83" w:rsidRDefault="002F0A5A" w:rsidP="00716ADE">
    <w:pPr>
      <w:pStyle w:val="Rodap"/>
      <w:jc w:val="right"/>
    </w:pPr>
    <w:sdt>
      <w:sdtPr>
        <w:rPr>
          <w:color w:val="0000FF"/>
          <w:u w:val="single"/>
        </w:rPr>
        <w:id w:val="342283744"/>
        <w:docPartObj>
          <w:docPartGallery w:val="Page Numbers (Bottom of Page)"/>
          <w:docPartUnique/>
        </w:docPartObj>
      </w:sdtPr>
      <w:sdtEndPr/>
      <w:sdtContent>
        <w:r w:rsidR="007352CB">
          <w:fldChar w:fldCharType="begin"/>
        </w:r>
        <w:r w:rsidR="007352CB">
          <w:instrText xml:space="preserve"> PAGE   \* MERGEFORMAT </w:instrText>
        </w:r>
        <w:r w:rsidR="007352CB">
          <w:fldChar w:fldCharType="separate"/>
        </w:r>
        <w:r w:rsidR="00C26241">
          <w:rPr>
            <w:noProof/>
          </w:rPr>
          <w:t>12</w:t>
        </w:r>
        <w:r w:rsidR="007352CB">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0A5A" w:rsidRDefault="002F0A5A">
      <w:r>
        <w:separator/>
      </w:r>
    </w:p>
  </w:footnote>
  <w:footnote w:type="continuationSeparator" w:id="0">
    <w:p w:rsidR="002F0A5A" w:rsidRDefault="002F0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30E1" w:rsidRPr="003E63F9" w:rsidRDefault="000855F7" w:rsidP="000855F7">
    <w:pPr>
      <w:pStyle w:val="Cabealho"/>
    </w:pPr>
    <w:r w:rsidRPr="000855F7">
      <w:rPr>
        <w:noProof/>
      </w:rPr>
      <w:drawing>
        <wp:anchor distT="0" distB="0" distL="114300" distR="114300" simplePos="0" relativeHeight="251659264" behindDoc="0" locked="0" layoutInCell="1" allowOverlap="1" wp14:anchorId="17D5CC8C" wp14:editId="763EA354">
          <wp:simplePos x="0" y="0"/>
          <wp:positionH relativeFrom="column">
            <wp:posOffset>4762804</wp:posOffset>
          </wp:positionH>
          <wp:positionV relativeFrom="paragraph">
            <wp:posOffset>53340</wp:posOffset>
          </wp:positionV>
          <wp:extent cx="1247775" cy="766445"/>
          <wp:effectExtent l="0" t="0" r="9525" b="0"/>
          <wp:wrapTopAndBottom/>
          <wp:docPr id="4"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76644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6C44C73"/>
    <w:multiLevelType w:val="hybridMultilevel"/>
    <w:tmpl w:val="A4DC3756"/>
    <w:lvl w:ilvl="0" w:tplc="0416000F">
      <w:start w:val="1"/>
      <w:numFmt w:val="decimal"/>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C0F49FF"/>
    <w:multiLevelType w:val="hybridMultilevel"/>
    <w:tmpl w:val="C8727648"/>
    <w:lvl w:ilvl="0" w:tplc="45D424EC">
      <w:start w:val="1"/>
      <w:numFmt w:val="lowerLetter"/>
      <w:lvlText w:val="%1)"/>
      <w:lvlJc w:val="left"/>
      <w:pPr>
        <w:ind w:left="1778" w:hanging="360"/>
      </w:pPr>
      <w:rPr>
        <w:rFonts w:hint="default"/>
        <w:b w:val="0"/>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3" w15:restartNumberingAfterBreak="0">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4" w15:restartNumberingAfterBreak="0">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68C360A"/>
    <w:multiLevelType w:val="hybridMultilevel"/>
    <w:tmpl w:val="CE18F1FA"/>
    <w:lvl w:ilvl="0" w:tplc="69125C0C">
      <w:start w:val="1"/>
      <w:numFmt w:val="bullet"/>
      <w:lvlText w:val=""/>
      <w:lvlJc w:val="left"/>
      <w:pPr>
        <w:ind w:left="947" w:hanging="360"/>
      </w:pPr>
      <w:rPr>
        <w:rFonts w:ascii="Symbol" w:hAnsi="Symbol" w:hint="default"/>
      </w:rPr>
    </w:lvl>
    <w:lvl w:ilvl="1" w:tplc="04160003" w:tentative="1">
      <w:start w:val="1"/>
      <w:numFmt w:val="bullet"/>
      <w:lvlText w:val="o"/>
      <w:lvlJc w:val="left"/>
      <w:pPr>
        <w:ind w:left="1667" w:hanging="360"/>
      </w:pPr>
      <w:rPr>
        <w:rFonts w:ascii="Courier New" w:hAnsi="Courier New" w:cs="Courier New" w:hint="default"/>
      </w:rPr>
    </w:lvl>
    <w:lvl w:ilvl="2" w:tplc="04160005" w:tentative="1">
      <w:start w:val="1"/>
      <w:numFmt w:val="bullet"/>
      <w:lvlText w:val=""/>
      <w:lvlJc w:val="left"/>
      <w:pPr>
        <w:ind w:left="2387" w:hanging="360"/>
      </w:pPr>
      <w:rPr>
        <w:rFonts w:ascii="Wingdings" w:hAnsi="Wingdings" w:hint="default"/>
      </w:rPr>
    </w:lvl>
    <w:lvl w:ilvl="3" w:tplc="04160001" w:tentative="1">
      <w:start w:val="1"/>
      <w:numFmt w:val="bullet"/>
      <w:lvlText w:val=""/>
      <w:lvlJc w:val="left"/>
      <w:pPr>
        <w:ind w:left="3107" w:hanging="360"/>
      </w:pPr>
      <w:rPr>
        <w:rFonts w:ascii="Symbol" w:hAnsi="Symbol" w:hint="default"/>
      </w:rPr>
    </w:lvl>
    <w:lvl w:ilvl="4" w:tplc="04160003" w:tentative="1">
      <w:start w:val="1"/>
      <w:numFmt w:val="bullet"/>
      <w:lvlText w:val="o"/>
      <w:lvlJc w:val="left"/>
      <w:pPr>
        <w:ind w:left="3827" w:hanging="360"/>
      </w:pPr>
      <w:rPr>
        <w:rFonts w:ascii="Courier New" w:hAnsi="Courier New" w:cs="Courier New" w:hint="default"/>
      </w:rPr>
    </w:lvl>
    <w:lvl w:ilvl="5" w:tplc="04160005" w:tentative="1">
      <w:start w:val="1"/>
      <w:numFmt w:val="bullet"/>
      <w:lvlText w:val=""/>
      <w:lvlJc w:val="left"/>
      <w:pPr>
        <w:ind w:left="4547" w:hanging="360"/>
      </w:pPr>
      <w:rPr>
        <w:rFonts w:ascii="Wingdings" w:hAnsi="Wingdings" w:hint="default"/>
      </w:rPr>
    </w:lvl>
    <w:lvl w:ilvl="6" w:tplc="04160001" w:tentative="1">
      <w:start w:val="1"/>
      <w:numFmt w:val="bullet"/>
      <w:lvlText w:val=""/>
      <w:lvlJc w:val="left"/>
      <w:pPr>
        <w:ind w:left="5267" w:hanging="360"/>
      </w:pPr>
      <w:rPr>
        <w:rFonts w:ascii="Symbol" w:hAnsi="Symbol" w:hint="default"/>
      </w:rPr>
    </w:lvl>
    <w:lvl w:ilvl="7" w:tplc="04160003" w:tentative="1">
      <w:start w:val="1"/>
      <w:numFmt w:val="bullet"/>
      <w:lvlText w:val="o"/>
      <w:lvlJc w:val="left"/>
      <w:pPr>
        <w:ind w:left="5987" w:hanging="360"/>
      </w:pPr>
      <w:rPr>
        <w:rFonts w:ascii="Courier New" w:hAnsi="Courier New" w:cs="Courier New" w:hint="default"/>
      </w:rPr>
    </w:lvl>
    <w:lvl w:ilvl="8" w:tplc="04160005" w:tentative="1">
      <w:start w:val="1"/>
      <w:numFmt w:val="bullet"/>
      <w:lvlText w:val=""/>
      <w:lvlJc w:val="left"/>
      <w:pPr>
        <w:ind w:left="6707" w:hanging="360"/>
      </w:pPr>
      <w:rPr>
        <w:rFonts w:ascii="Wingdings" w:hAnsi="Wingdings" w:hint="default"/>
      </w:rPr>
    </w:lvl>
  </w:abstractNum>
  <w:abstractNum w:abstractNumId="6" w15:restartNumberingAfterBreak="0">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1347115"/>
    <w:multiLevelType w:val="hybridMultilevel"/>
    <w:tmpl w:val="775A1246"/>
    <w:lvl w:ilvl="0" w:tplc="69E4CE40">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4510308"/>
    <w:multiLevelType w:val="hybridMultilevel"/>
    <w:tmpl w:val="E95AB66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B207ED5"/>
    <w:multiLevelType w:val="multilevel"/>
    <w:tmpl w:val="981841D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072" w:hanging="504"/>
      </w:pPr>
      <w:rPr>
        <w:rFonts w:ascii="Times New Roman" w:hAnsi="Times New Roman" w:cs="Times New Roman" w:hint="default"/>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1593025"/>
    <w:multiLevelType w:val="hybridMultilevel"/>
    <w:tmpl w:val="8272CB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2395963"/>
    <w:multiLevelType w:val="hybridMultilevel"/>
    <w:tmpl w:val="0442A95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42F20A52"/>
    <w:multiLevelType w:val="hybridMultilevel"/>
    <w:tmpl w:val="690C5664"/>
    <w:lvl w:ilvl="0" w:tplc="9450295E">
      <w:start w:val="1"/>
      <w:numFmt w:val="lowerLetter"/>
      <w:lvlText w:val="%1)"/>
      <w:lvlJc w:val="left"/>
      <w:pPr>
        <w:ind w:left="1778" w:hanging="360"/>
      </w:pPr>
      <w:rPr>
        <w:rFonts w:hint="default"/>
        <w:b/>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8" w15:restartNumberingAfterBreak="0">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E054C2B"/>
    <w:multiLevelType w:val="hybridMultilevel"/>
    <w:tmpl w:val="84F651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5CA320F"/>
    <w:multiLevelType w:val="hybridMultilevel"/>
    <w:tmpl w:val="73E48DE4"/>
    <w:lvl w:ilvl="0" w:tplc="04160017">
      <w:start w:val="1"/>
      <w:numFmt w:val="lowerLetter"/>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6" w15:restartNumberingAfterBreak="0">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7" w15:restartNumberingAfterBreak="0">
    <w:nsid w:val="6D511CCF"/>
    <w:multiLevelType w:val="hybridMultilevel"/>
    <w:tmpl w:val="CEA2D5B4"/>
    <w:lvl w:ilvl="0" w:tplc="69125C0C">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8"/>
  </w:num>
  <w:num w:numId="2">
    <w:abstractNumId w:val="13"/>
  </w:num>
  <w:num w:numId="3">
    <w:abstractNumId w:val="20"/>
  </w:num>
  <w:num w:numId="4">
    <w:abstractNumId w:val="28"/>
  </w:num>
  <w:num w:numId="5">
    <w:abstractNumId w:val="14"/>
  </w:num>
  <w:num w:numId="6">
    <w:abstractNumId w:val="26"/>
  </w:num>
  <w:num w:numId="7">
    <w:abstractNumId w:val="7"/>
  </w:num>
  <w:num w:numId="8">
    <w:abstractNumId w:val="6"/>
  </w:num>
  <w:num w:numId="9">
    <w:abstractNumId w:val="3"/>
  </w:num>
  <w:num w:numId="10">
    <w:abstractNumId w:val="21"/>
  </w:num>
  <w:num w:numId="11">
    <w:abstractNumId w:val="12"/>
  </w:num>
  <w:num w:numId="12">
    <w:abstractNumId w:val="24"/>
  </w:num>
  <w:num w:numId="13">
    <w:abstractNumId w:val="29"/>
  </w:num>
  <w:num w:numId="14">
    <w:abstractNumId w:val="22"/>
  </w:num>
  <w:num w:numId="15">
    <w:abstractNumId w:val="23"/>
  </w:num>
  <w:num w:numId="16">
    <w:abstractNumId w:val="0"/>
  </w:num>
  <w:num w:numId="17">
    <w:abstractNumId w:val="5"/>
  </w:num>
  <w:num w:numId="18">
    <w:abstractNumId w:val="27"/>
  </w:num>
  <w:num w:numId="19">
    <w:abstractNumId w:val="19"/>
  </w:num>
  <w:num w:numId="20">
    <w:abstractNumId w:val="9"/>
  </w:num>
  <w:num w:numId="21">
    <w:abstractNumId w:val="4"/>
  </w:num>
  <w:num w:numId="22">
    <w:abstractNumId w:val="11"/>
  </w:num>
  <w:num w:numId="23">
    <w:abstractNumId w:val="8"/>
  </w:num>
  <w:num w:numId="24">
    <w:abstractNumId w:val="16"/>
  </w:num>
  <w:num w:numId="25">
    <w:abstractNumId w:val="15"/>
  </w:num>
  <w:num w:numId="26">
    <w:abstractNumId w:val="0"/>
  </w:num>
  <w:num w:numId="27">
    <w:abstractNumId w:val="0"/>
  </w:num>
  <w:num w:numId="28">
    <w:abstractNumId w:val="0"/>
  </w:num>
  <w:num w:numId="29">
    <w:abstractNumId w:val="0"/>
  </w:num>
  <w:num w:numId="30">
    <w:abstractNumId w:val="0"/>
  </w:num>
  <w:num w:numId="31">
    <w:abstractNumId w:val="0"/>
  </w:num>
  <w:num w:numId="32">
    <w:abstractNumId w:val="1"/>
  </w:num>
  <w:num w:numId="33">
    <w:abstractNumId w:val="10"/>
  </w:num>
  <w:num w:numId="34">
    <w:abstractNumId w:val="25"/>
  </w:num>
  <w:num w:numId="35">
    <w:abstractNumId w:val="2"/>
  </w:num>
  <w:num w:numId="36">
    <w:abstractNumId w:val="17"/>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67C"/>
    <w:rsid w:val="00001A8A"/>
    <w:rsid w:val="00001F4E"/>
    <w:rsid w:val="00002944"/>
    <w:rsid w:val="0001124E"/>
    <w:rsid w:val="00014100"/>
    <w:rsid w:val="00014B97"/>
    <w:rsid w:val="00015C29"/>
    <w:rsid w:val="00016A4D"/>
    <w:rsid w:val="00021169"/>
    <w:rsid w:val="00024356"/>
    <w:rsid w:val="0002435E"/>
    <w:rsid w:val="0002466D"/>
    <w:rsid w:val="00026067"/>
    <w:rsid w:val="000260E0"/>
    <w:rsid w:val="000269CA"/>
    <w:rsid w:val="0003591B"/>
    <w:rsid w:val="000414E6"/>
    <w:rsid w:val="0004197A"/>
    <w:rsid w:val="00043341"/>
    <w:rsid w:val="0004450A"/>
    <w:rsid w:val="00044971"/>
    <w:rsid w:val="00045A19"/>
    <w:rsid w:val="00053BA7"/>
    <w:rsid w:val="00054DB4"/>
    <w:rsid w:val="00055254"/>
    <w:rsid w:val="00055941"/>
    <w:rsid w:val="00056E4D"/>
    <w:rsid w:val="00060609"/>
    <w:rsid w:val="00067E71"/>
    <w:rsid w:val="00070D06"/>
    <w:rsid w:val="00070DC5"/>
    <w:rsid w:val="00071CFE"/>
    <w:rsid w:val="00071E60"/>
    <w:rsid w:val="00071E92"/>
    <w:rsid w:val="0007391E"/>
    <w:rsid w:val="000759C5"/>
    <w:rsid w:val="00077E0D"/>
    <w:rsid w:val="0008135D"/>
    <w:rsid w:val="00082194"/>
    <w:rsid w:val="00082206"/>
    <w:rsid w:val="00082FB7"/>
    <w:rsid w:val="0008400B"/>
    <w:rsid w:val="00084A72"/>
    <w:rsid w:val="00084F0C"/>
    <w:rsid w:val="000855F7"/>
    <w:rsid w:val="000860A2"/>
    <w:rsid w:val="00086246"/>
    <w:rsid w:val="00092403"/>
    <w:rsid w:val="000A2CBC"/>
    <w:rsid w:val="000A4FE6"/>
    <w:rsid w:val="000A67C7"/>
    <w:rsid w:val="000A7335"/>
    <w:rsid w:val="000A7E68"/>
    <w:rsid w:val="000B4643"/>
    <w:rsid w:val="000B6BFE"/>
    <w:rsid w:val="000B6C6A"/>
    <w:rsid w:val="000B6D1A"/>
    <w:rsid w:val="000C057B"/>
    <w:rsid w:val="000C4A48"/>
    <w:rsid w:val="000D1800"/>
    <w:rsid w:val="000E2119"/>
    <w:rsid w:val="000E2163"/>
    <w:rsid w:val="000E740D"/>
    <w:rsid w:val="000E75C0"/>
    <w:rsid w:val="000F0084"/>
    <w:rsid w:val="000F4495"/>
    <w:rsid w:val="000F7A26"/>
    <w:rsid w:val="0010010A"/>
    <w:rsid w:val="001002E7"/>
    <w:rsid w:val="00101CA9"/>
    <w:rsid w:val="001043BC"/>
    <w:rsid w:val="0011154A"/>
    <w:rsid w:val="001148F1"/>
    <w:rsid w:val="001157FA"/>
    <w:rsid w:val="00115B60"/>
    <w:rsid w:val="00117473"/>
    <w:rsid w:val="001200EC"/>
    <w:rsid w:val="001210ED"/>
    <w:rsid w:val="00121289"/>
    <w:rsid w:val="001212DB"/>
    <w:rsid w:val="0012303A"/>
    <w:rsid w:val="00123EB5"/>
    <w:rsid w:val="001276C6"/>
    <w:rsid w:val="00131475"/>
    <w:rsid w:val="001325D1"/>
    <w:rsid w:val="00132A72"/>
    <w:rsid w:val="001349C6"/>
    <w:rsid w:val="00137CC0"/>
    <w:rsid w:val="00141464"/>
    <w:rsid w:val="00141D66"/>
    <w:rsid w:val="00142A1E"/>
    <w:rsid w:val="00142B4C"/>
    <w:rsid w:val="00142B8A"/>
    <w:rsid w:val="00146989"/>
    <w:rsid w:val="00150A28"/>
    <w:rsid w:val="00155695"/>
    <w:rsid w:val="00156097"/>
    <w:rsid w:val="00160BC5"/>
    <w:rsid w:val="0016267E"/>
    <w:rsid w:val="00162A01"/>
    <w:rsid w:val="00163A25"/>
    <w:rsid w:val="00163C22"/>
    <w:rsid w:val="00164A11"/>
    <w:rsid w:val="00165750"/>
    <w:rsid w:val="00170A8A"/>
    <w:rsid w:val="00174436"/>
    <w:rsid w:val="00176883"/>
    <w:rsid w:val="001770E8"/>
    <w:rsid w:val="00177113"/>
    <w:rsid w:val="001776BD"/>
    <w:rsid w:val="00177F26"/>
    <w:rsid w:val="00180F3C"/>
    <w:rsid w:val="001820C8"/>
    <w:rsid w:val="00183BD9"/>
    <w:rsid w:val="00184212"/>
    <w:rsid w:val="0018799B"/>
    <w:rsid w:val="00194D3A"/>
    <w:rsid w:val="001977EA"/>
    <w:rsid w:val="001A2179"/>
    <w:rsid w:val="001A44D0"/>
    <w:rsid w:val="001A46F1"/>
    <w:rsid w:val="001A4DED"/>
    <w:rsid w:val="001B02AD"/>
    <w:rsid w:val="001B13D7"/>
    <w:rsid w:val="001B3F3E"/>
    <w:rsid w:val="001B6935"/>
    <w:rsid w:val="001C2027"/>
    <w:rsid w:val="001C4378"/>
    <w:rsid w:val="001C520F"/>
    <w:rsid w:val="001C53B4"/>
    <w:rsid w:val="001D0079"/>
    <w:rsid w:val="001D154A"/>
    <w:rsid w:val="001D2414"/>
    <w:rsid w:val="001D28BA"/>
    <w:rsid w:val="001D375E"/>
    <w:rsid w:val="001D5E9A"/>
    <w:rsid w:val="001D71A2"/>
    <w:rsid w:val="001E0DB8"/>
    <w:rsid w:val="001E5DE0"/>
    <w:rsid w:val="001E7E64"/>
    <w:rsid w:val="001F5276"/>
    <w:rsid w:val="001F664C"/>
    <w:rsid w:val="001F7AD1"/>
    <w:rsid w:val="00203D66"/>
    <w:rsid w:val="00204335"/>
    <w:rsid w:val="002050BA"/>
    <w:rsid w:val="0020523C"/>
    <w:rsid w:val="0020607A"/>
    <w:rsid w:val="0020763C"/>
    <w:rsid w:val="002109E7"/>
    <w:rsid w:val="00211EEF"/>
    <w:rsid w:val="00215F95"/>
    <w:rsid w:val="002209B6"/>
    <w:rsid w:val="00221713"/>
    <w:rsid w:val="00222887"/>
    <w:rsid w:val="002229CE"/>
    <w:rsid w:val="002253E2"/>
    <w:rsid w:val="002257B3"/>
    <w:rsid w:val="00225F83"/>
    <w:rsid w:val="002301BF"/>
    <w:rsid w:val="00232A87"/>
    <w:rsid w:val="00234CD9"/>
    <w:rsid w:val="00240058"/>
    <w:rsid w:val="002423B9"/>
    <w:rsid w:val="0024475D"/>
    <w:rsid w:val="00244D30"/>
    <w:rsid w:val="00244EC4"/>
    <w:rsid w:val="00245671"/>
    <w:rsid w:val="00246BFE"/>
    <w:rsid w:val="00246C59"/>
    <w:rsid w:val="0024740A"/>
    <w:rsid w:val="00250B64"/>
    <w:rsid w:val="002530E1"/>
    <w:rsid w:val="00263651"/>
    <w:rsid w:val="00266C21"/>
    <w:rsid w:val="002676CE"/>
    <w:rsid w:val="00271318"/>
    <w:rsid w:val="0027132A"/>
    <w:rsid w:val="002721E6"/>
    <w:rsid w:val="0027287D"/>
    <w:rsid w:val="00274A21"/>
    <w:rsid w:val="00275B8B"/>
    <w:rsid w:val="002764D2"/>
    <w:rsid w:val="002769B9"/>
    <w:rsid w:val="00281B0B"/>
    <w:rsid w:val="002837A9"/>
    <w:rsid w:val="00286B6C"/>
    <w:rsid w:val="00290791"/>
    <w:rsid w:val="00293B26"/>
    <w:rsid w:val="00297796"/>
    <w:rsid w:val="002A7173"/>
    <w:rsid w:val="002B233A"/>
    <w:rsid w:val="002B5C82"/>
    <w:rsid w:val="002B610C"/>
    <w:rsid w:val="002B68C0"/>
    <w:rsid w:val="002B6E19"/>
    <w:rsid w:val="002B7222"/>
    <w:rsid w:val="002C0167"/>
    <w:rsid w:val="002C26CB"/>
    <w:rsid w:val="002C34FC"/>
    <w:rsid w:val="002D04DE"/>
    <w:rsid w:val="002D2261"/>
    <w:rsid w:val="002D3AF4"/>
    <w:rsid w:val="002D3E5D"/>
    <w:rsid w:val="002D42BE"/>
    <w:rsid w:val="002E0049"/>
    <w:rsid w:val="002E336F"/>
    <w:rsid w:val="002E4BCF"/>
    <w:rsid w:val="002E5DC6"/>
    <w:rsid w:val="002F04AE"/>
    <w:rsid w:val="002F099A"/>
    <w:rsid w:val="002F0A5A"/>
    <w:rsid w:val="00302348"/>
    <w:rsid w:val="00303217"/>
    <w:rsid w:val="003037DD"/>
    <w:rsid w:val="003051B5"/>
    <w:rsid w:val="00306E97"/>
    <w:rsid w:val="003103D9"/>
    <w:rsid w:val="003108E5"/>
    <w:rsid w:val="00312C15"/>
    <w:rsid w:val="0031753D"/>
    <w:rsid w:val="003206CC"/>
    <w:rsid w:val="00331221"/>
    <w:rsid w:val="00331675"/>
    <w:rsid w:val="0033169A"/>
    <w:rsid w:val="0033220C"/>
    <w:rsid w:val="0033535F"/>
    <w:rsid w:val="0033664F"/>
    <w:rsid w:val="0033666C"/>
    <w:rsid w:val="003421CE"/>
    <w:rsid w:val="003422F2"/>
    <w:rsid w:val="00343306"/>
    <w:rsid w:val="00344A32"/>
    <w:rsid w:val="0034619C"/>
    <w:rsid w:val="0035026A"/>
    <w:rsid w:val="0035243E"/>
    <w:rsid w:val="00354A6D"/>
    <w:rsid w:val="0035500C"/>
    <w:rsid w:val="00357EFA"/>
    <w:rsid w:val="00365409"/>
    <w:rsid w:val="00367AE9"/>
    <w:rsid w:val="003702CC"/>
    <w:rsid w:val="003704C9"/>
    <w:rsid w:val="003706F0"/>
    <w:rsid w:val="0037303B"/>
    <w:rsid w:val="00375DFC"/>
    <w:rsid w:val="003769C8"/>
    <w:rsid w:val="00377DC4"/>
    <w:rsid w:val="00382366"/>
    <w:rsid w:val="00383C92"/>
    <w:rsid w:val="00386F1E"/>
    <w:rsid w:val="0038710C"/>
    <w:rsid w:val="00387125"/>
    <w:rsid w:val="00387424"/>
    <w:rsid w:val="0039011E"/>
    <w:rsid w:val="003A0C1D"/>
    <w:rsid w:val="003A1480"/>
    <w:rsid w:val="003A38F0"/>
    <w:rsid w:val="003A54FD"/>
    <w:rsid w:val="003A561D"/>
    <w:rsid w:val="003A79D9"/>
    <w:rsid w:val="003A7E7A"/>
    <w:rsid w:val="003B44F3"/>
    <w:rsid w:val="003B45DF"/>
    <w:rsid w:val="003B7695"/>
    <w:rsid w:val="003C1B8F"/>
    <w:rsid w:val="003C6360"/>
    <w:rsid w:val="003C6433"/>
    <w:rsid w:val="003C7FE0"/>
    <w:rsid w:val="003D1450"/>
    <w:rsid w:val="003D3571"/>
    <w:rsid w:val="003D4B3F"/>
    <w:rsid w:val="003E0F64"/>
    <w:rsid w:val="003E1443"/>
    <w:rsid w:val="003E2A24"/>
    <w:rsid w:val="003E4416"/>
    <w:rsid w:val="003E48FA"/>
    <w:rsid w:val="003E5389"/>
    <w:rsid w:val="003E5584"/>
    <w:rsid w:val="003E63F9"/>
    <w:rsid w:val="003E70C2"/>
    <w:rsid w:val="003F18FE"/>
    <w:rsid w:val="003F1AF4"/>
    <w:rsid w:val="003F4CD1"/>
    <w:rsid w:val="003F6966"/>
    <w:rsid w:val="003F6B51"/>
    <w:rsid w:val="00400553"/>
    <w:rsid w:val="00401E0A"/>
    <w:rsid w:val="0040299B"/>
    <w:rsid w:val="00406FD1"/>
    <w:rsid w:val="0041026D"/>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0379"/>
    <w:rsid w:val="00441ED9"/>
    <w:rsid w:val="00442FFF"/>
    <w:rsid w:val="00443261"/>
    <w:rsid w:val="00443D90"/>
    <w:rsid w:val="00446E39"/>
    <w:rsid w:val="00453D0C"/>
    <w:rsid w:val="004545EE"/>
    <w:rsid w:val="0045501A"/>
    <w:rsid w:val="0045502B"/>
    <w:rsid w:val="004575EF"/>
    <w:rsid w:val="00460D27"/>
    <w:rsid w:val="00463238"/>
    <w:rsid w:val="0047503B"/>
    <w:rsid w:val="00477F04"/>
    <w:rsid w:val="00482340"/>
    <w:rsid w:val="00485469"/>
    <w:rsid w:val="0048724E"/>
    <w:rsid w:val="0049105C"/>
    <w:rsid w:val="004963E5"/>
    <w:rsid w:val="004A1867"/>
    <w:rsid w:val="004A22D2"/>
    <w:rsid w:val="004A2C52"/>
    <w:rsid w:val="004A6165"/>
    <w:rsid w:val="004B1D8C"/>
    <w:rsid w:val="004B223C"/>
    <w:rsid w:val="004B23E5"/>
    <w:rsid w:val="004B3455"/>
    <w:rsid w:val="004B667C"/>
    <w:rsid w:val="004C4452"/>
    <w:rsid w:val="004D17F6"/>
    <w:rsid w:val="004D49D1"/>
    <w:rsid w:val="004D4A98"/>
    <w:rsid w:val="004D50FC"/>
    <w:rsid w:val="004D737C"/>
    <w:rsid w:val="004D7908"/>
    <w:rsid w:val="004E042B"/>
    <w:rsid w:val="004E5803"/>
    <w:rsid w:val="004E7317"/>
    <w:rsid w:val="004F1C82"/>
    <w:rsid w:val="004F262D"/>
    <w:rsid w:val="004F4740"/>
    <w:rsid w:val="004F74CE"/>
    <w:rsid w:val="0050219A"/>
    <w:rsid w:val="00504EDB"/>
    <w:rsid w:val="00506689"/>
    <w:rsid w:val="00510D4C"/>
    <w:rsid w:val="0051305A"/>
    <w:rsid w:val="0051449E"/>
    <w:rsid w:val="00515148"/>
    <w:rsid w:val="0051594A"/>
    <w:rsid w:val="00523C7E"/>
    <w:rsid w:val="00527DF8"/>
    <w:rsid w:val="00530B29"/>
    <w:rsid w:val="00535132"/>
    <w:rsid w:val="00545CD8"/>
    <w:rsid w:val="005507D8"/>
    <w:rsid w:val="00550A74"/>
    <w:rsid w:val="005528B6"/>
    <w:rsid w:val="0055543D"/>
    <w:rsid w:val="00557BA7"/>
    <w:rsid w:val="005608D0"/>
    <w:rsid w:val="00564BD8"/>
    <w:rsid w:val="005701F1"/>
    <w:rsid w:val="005756E0"/>
    <w:rsid w:val="00577341"/>
    <w:rsid w:val="00582568"/>
    <w:rsid w:val="00583316"/>
    <w:rsid w:val="0058388D"/>
    <w:rsid w:val="0059025D"/>
    <w:rsid w:val="005903F3"/>
    <w:rsid w:val="00590C32"/>
    <w:rsid w:val="00595264"/>
    <w:rsid w:val="00595916"/>
    <w:rsid w:val="00595A6E"/>
    <w:rsid w:val="00596DF4"/>
    <w:rsid w:val="00596E41"/>
    <w:rsid w:val="005975EC"/>
    <w:rsid w:val="005977F6"/>
    <w:rsid w:val="005A124E"/>
    <w:rsid w:val="005A46B7"/>
    <w:rsid w:val="005A5AE3"/>
    <w:rsid w:val="005A6173"/>
    <w:rsid w:val="005B5606"/>
    <w:rsid w:val="005C433E"/>
    <w:rsid w:val="005C5A0D"/>
    <w:rsid w:val="005C654D"/>
    <w:rsid w:val="005D09D6"/>
    <w:rsid w:val="005D3A95"/>
    <w:rsid w:val="005D4306"/>
    <w:rsid w:val="005D44F4"/>
    <w:rsid w:val="005D5F65"/>
    <w:rsid w:val="005D67B8"/>
    <w:rsid w:val="005E1E1C"/>
    <w:rsid w:val="005E4EFE"/>
    <w:rsid w:val="005E5DDA"/>
    <w:rsid w:val="005E7B4C"/>
    <w:rsid w:val="005E7C37"/>
    <w:rsid w:val="005F0E4B"/>
    <w:rsid w:val="005F23D9"/>
    <w:rsid w:val="005F372C"/>
    <w:rsid w:val="00602180"/>
    <w:rsid w:val="0060300E"/>
    <w:rsid w:val="00605B7A"/>
    <w:rsid w:val="006105F5"/>
    <w:rsid w:val="00610CAC"/>
    <w:rsid w:val="00611472"/>
    <w:rsid w:val="00611A6C"/>
    <w:rsid w:val="00613ADB"/>
    <w:rsid w:val="00613CAB"/>
    <w:rsid w:val="00615F41"/>
    <w:rsid w:val="00625942"/>
    <w:rsid w:val="00632AE3"/>
    <w:rsid w:val="0063786F"/>
    <w:rsid w:val="0063796A"/>
    <w:rsid w:val="00642E68"/>
    <w:rsid w:val="006434F3"/>
    <w:rsid w:val="00643D28"/>
    <w:rsid w:val="00643D60"/>
    <w:rsid w:val="00645E28"/>
    <w:rsid w:val="0065016B"/>
    <w:rsid w:val="006523B9"/>
    <w:rsid w:val="0065311D"/>
    <w:rsid w:val="0065312A"/>
    <w:rsid w:val="00654AB3"/>
    <w:rsid w:val="00657EDE"/>
    <w:rsid w:val="0066090D"/>
    <w:rsid w:val="006667FB"/>
    <w:rsid w:val="00670BA8"/>
    <w:rsid w:val="0067178C"/>
    <w:rsid w:val="00672A6D"/>
    <w:rsid w:val="00677F20"/>
    <w:rsid w:val="00685501"/>
    <w:rsid w:val="00685E41"/>
    <w:rsid w:val="00686AA8"/>
    <w:rsid w:val="00687093"/>
    <w:rsid w:val="00690198"/>
    <w:rsid w:val="00690F8A"/>
    <w:rsid w:val="0069630F"/>
    <w:rsid w:val="006974AC"/>
    <w:rsid w:val="006A14D2"/>
    <w:rsid w:val="006A2B3C"/>
    <w:rsid w:val="006B0357"/>
    <w:rsid w:val="006B04DE"/>
    <w:rsid w:val="006B404D"/>
    <w:rsid w:val="006B4198"/>
    <w:rsid w:val="006B72FD"/>
    <w:rsid w:val="006C0C64"/>
    <w:rsid w:val="006C1A9C"/>
    <w:rsid w:val="006C2645"/>
    <w:rsid w:val="006C37F3"/>
    <w:rsid w:val="006C3991"/>
    <w:rsid w:val="006D05B9"/>
    <w:rsid w:val="006D1207"/>
    <w:rsid w:val="006D1C63"/>
    <w:rsid w:val="006D24EA"/>
    <w:rsid w:val="006D500D"/>
    <w:rsid w:val="006D6DFB"/>
    <w:rsid w:val="006E01CD"/>
    <w:rsid w:val="006E43AD"/>
    <w:rsid w:val="006F32A5"/>
    <w:rsid w:val="006F4CA4"/>
    <w:rsid w:val="006F5AC9"/>
    <w:rsid w:val="006F6775"/>
    <w:rsid w:val="00702B67"/>
    <w:rsid w:val="007035DC"/>
    <w:rsid w:val="00711A5A"/>
    <w:rsid w:val="0071235B"/>
    <w:rsid w:val="00713B9A"/>
    <w:rsid w:val="00716ADE"/>
    <w:rsid w:val="007200AF"/>
    <w:rsid w:val="00720BB3"/>
    <w:rsid w:val="00722D60"/>
    <w:rsid w:val="007260C4"/>
    <w:rsid w:val="00731B34"/>
    <w:rsid w:val="007322C0"/>
    <w:rsid w:val="007352CB"/>
    <w:rsid w:val="00736F29"/>
    <w:rsid w:val="007378E2"/>
    <w:rsid w:val="00751509"/>
    <w:rsid w:val="00754C3E"/>
    <w:rsid w:val="00755E20"/>
    <w:rsid w:val="007618D8"/>
    <w:rsid w:val="00761F55"/>
    <w:rsid w:val="00762CA7"/>
    <w:rsid w:val="007630D2"/>
    <w:rsid w:val="00764E83"/>
    <w:rsid w:val="0076798C"/>
    <w:rsid w:val="007708C4"/>
    <w:rsid w:val="00772D00"/>
    <w:rsid w:val="0077328F"/>
    <w:rsid w:val="007743EA"/>
    <w:rsid w:val="0078051A"/>
    <w:rsid w:val="00784FC0"/>
    <w:rsid w:val="00787D2A"/>
    <w:rsid w:val="00791AA5"/>
    <w:rsid w:val="00791B6D"/>
    <w:rsid w:val="00792A9A"/>
    <w:rsid w:val="0079462F"/>
    <w:rsid w:val="00795AA7"/>
    <w:rsid w:val="007972E7"/>
    <w:rsid w:val="007A1047"/>
    <w:rsid w:val="007A1B43"/>
    <w:rsid w:val="007A4E54"/>
    <w:rsid w:val="007B35DF"/>
    <w:rsid w:val="007B79E5"/>
    <w:rsid w:val="007C2349"/>
    <w:rsid w:val="007C333D"/>
    <w:rsid w:val="007C4CA1"/>
    <w:rsid w:val="007C76FB"/>
    <w:rsid w:val="007D2457"/>
    <w:rsid w:val="007D2CDB"/>
    <w:rsid w:val="007D3B49"/>
    <w:rsid w:val="007E29F0"/>
    <w:rsid w:val="007E4929"/>
    <w:rsid w:val="007E627E"/>
    <w:rsid w:val="007E7F9F"/>
    <w:rsid w:val="007F1EA9"/>
    <w:rsid w:val="007F2508"/>
    <w:rsid w:val="007F38EB"/>
    <w:rsid w:val="007F3CDD"/>
    <w:rsid w:val="007F7413"/>
    <w:rsid w:val="00801094"/>
    <w:rsid w:val="008044FD"/>
    <w:rsid w:val="00805A82"/>
    <w:rsid w:val="00812E49"/>
    <w:rsid w:val="0081562D"/>
    <w:rsid w:val="008215E1"/>
    <w:rsid w:val="00822670"/>
    <w:rsid w:val="00822AEF"/>
    <w:rsid w:val="00824564"/>
    <w:rsid w:val="00824794"/>
    <w:rsid w:val="00826AA1"/>
    <w:rsid w:val="008275AA"/>
    <w:rsid w:val="00833790"/>
    <w:rsid w:val="00837604"/>
    <w:rsid w:val="008405BA"/>
    <w:rsid w:val="008421F4"/>
    <w:rsid w:val="00842320"/>
    <w:rsid w:val="0084371F"/>
    <w:rsid w:val="008541BE"/>
    <w:rsid w:val="008574DA"/>
    <w:rsid w:val="008628DC"/>
    <w:rsid w:val="00862A3B"/>
    <w:rsid w:val="00863747"/>
    <w:rsid w:val="008734C5"/>
    <w:rsid w:val="00874145"/>
    <w:rsid w:val="00874A69"/>
    <w:rsid w:val="00875237"/>
    <w:rsid w:val="00880F99"/>
    <w:rsid w:val="00882BBC"/>
    <w:rsid w:val="00883840"/>
    <w:rsid w:val="00885EE2"/>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3007"/>
    <w:rsid w:val="008D6714"/>
    <w:rsid w:val="008E5CA3"/>
    <w:rsid w:val="008F3BCC"/>
    <w:rsid w:val="008F45BD"/>
    <w:rsid w:val="0090023F"/>
    <w:rsid w:val="0090324F"/>
    <w:rsid w:val="00903DD5"/>
    <w:rsid w:val="00904A13"/>
    <w:rsid w:val="009104FF"/>
    <w:rsid w:val="00910BD8"/>
    <w:rsid w:val="00915A9F"/>
    <w:rsid w:val="00916E53"/>
    <w:rsid w:val="00922B65"/>
    <w:rsid w:val="00922CDA"/>
    <w:rsid w:val="00922E5F"/>
    <w:rsid w:val="009247D8"/>
    <w:rsid w:val="00924830"/>
    <w:rsid w:val="0093017E"/>
    <w:rsid w:val="00931C8A"/>
    <w:rsid w:val="00935FFE"/>
    <w:rsid w:val="00942D84"/>
    <w:rsid w:val="00942D88"/>
    <w:rsid w:val="009443E1"/>
    <w:rsid w:val="009477C9"/>
    <w:rsid w:val="009528FE"/>
    <w:rsid w:val="00953727"/>
    <w:rsid w:val="00953D9B"/>
    <w:rsid w:val="00955026"/>
    <w:rsid w:val="009553B3"/>
    <w:rsid w:val="0095553F"/>
    <w:rsid w:val="00956278"/>
    <w:rsid w:val="009569A0"/>
    <w:rsid w:val="00956F9C"/>
    <w:rsid w:val="00957779"/>
    <w:rsid w:val="00960899"/>
    <w:rsid w:val="00960A90"/>
    <w:rsid w:val="009618EF"/>
    <w:rsid w:val="00962083"/>
    <w:rsid w:val="00963183"/>
    <w:rsid w:val="009645BB"/>
    <w:rsid w:val="00964C00"/>
    <w:rsid w:val="00964F7B"/>
    <w:rsid w:val="009667F0"/>
    <w:rsid w:val="00966B97"/>
    <w:rsid w:val="0096712C"/>
    <w:rsid w:val="00970F9C"/>
    <w:rsid w:val="009710FD"/>
    <w:rsid w:val="009723BA"/>
    <w:rsid w:val="00973840"/>
    <w:rsid w:val="00974E05"/>
    <w:rsid w:val="00981E89"/>
    <w:rsid w:val="00982292"/>
    <w:rsid w:val="00983DDF"/>
    <w:rsid w:val="00984B11"/>
    <w:rsid w:val="00985EC8"/>
    <w:rsid w:val="00990252"/>
    <w:rsid w:val="0099336C"/>
    <w:rsid w:val="009969D4"/>
    <w:rsid w:val="00996DA2"/>
    <w:rsid w:val="009971C8"/>
    <w:rsid w:val="009A20A9"/>
    <w:rsid w:val="009A2414"/>
    <w:rsid w:val="009A40EE"/>
    <w:rsid w:val="009A4293"/>
    <w:rsid w:val="009A43C0"/>
    <w:rsid w:val="009A4928"/>
    <w:rsid w:val="009B24DC"/>
    <w:rsid w:val="009B28C4"/>
    <w:rsid w:val="009B31EE"/>
    <w:rsid w:val="009B623A"/>
    <w:rsid w:val="009B6FDD"/>
    <w:rsid w:val="009C003D"/>
    <w:rsid w:val="009C16D0"/>
    <w:rsid w:val="009C1CD3"/>
    <w:rsid w:val="009C5A5A"/>
    <w:rsid w:val="009D151E"/>
    <w:rsid w:val="009D23EE"/>
    <w:rsid w:val="009D5B07"/>
    <w:rsid w:val="009D7B24"/>
    <w:rsid w:val="009E2078"/>
    <w:rsid w:val="009E3460"/>
    <w:rsid w:val="009E3CD3"/>
    <w:rsid w:val="009E41FD"/>
    <w:rsid w:val="009E466A"/>
    <w:rsid w:val="009E56C1"/>
    <w:rsid w:val="009E5FB7"/>
    <w:rsid w:val="009E645C"/>
    <w:rsid w:val="009F40CF"/>
    <w:rsid w:val="009F7CEC"/>
    <w:rsid w:val="00A00788"/>
    <w:rsid w:val="00A02D13"/>
    <w:rsid w:val="00A05833"/>
    <w:rsid w:val="00A10E7B"/>
    <w:rsid w:val="00A114B6"/>
    <w:rsid w:val="00A12747"/>
    <w:rsid w:val="00A12F0D"/>
    <w:rsid w:val="00A21D00"/>
    <w:rsid w:val="00A2563B"/>
    <w:rsid w:val="00A26046"/>
    <w:rsid w:val="00A2628A"/>
    <w:rsid w:val="00A35E66"/>
    <w:rsid w:val="00A372FC"/>
    <w:rsid w:val="00A37F11"/>
    <w:rsid w:val="00A418AB"/>
    <w:rsid w:val="00A43EA4"/>
    <w:rsid w:val="00A50A96"/>
    <w:rsid w:val="00A50DBA"/>
    <w:rsid w:val="00A61C70"/>
    <w:rsid w:val="00A632AA"/>
    <w:rsid w:val="00A679E0"/>
    <w:rsid w:val="00A71227"/>
    <w:rsid w:val="00A71CB4"/>
    <w:rsid w:val="00A72871"/>
    <w:rsid w:val="00A7334B"/>
    <w:rsid w:val="00A74214"/>
    <w:rsid w:val="00A765E4"/>
    <w:rsid w:val="00A77EE6"/>
    <w:rsid w:val="00A802CB"/>
    <w:rsid w:val="00A81005"/>
    <w:rsid w:val="00A84529"/>
    <w:rsid w:val="00A84BD5"/>
    <w:rsid w:val="00A863BA"/>
    <w:rsid w:val="00A93AE5"/>
    <w:rsid w:val="00A93C89"/>
    <w:rsid w:val="00A94419"/>
    <w:rsid w:val="00A94BC9"/>
    <w:rsid w:val="00A96539"/>
    <w:rsid w:val="00A97299"/>
    <w:rsid w:val="00AA31A7"/>
    <w:rsid w:val="00AA4425"/>
    <w:rsid w:val="00AA5157"/>
    <w:rsid w:val="00AB0CC6"/>
    <w:rsid w:val="00AB0ED0"/>
    <w:rsid w:val="00AB11A0"/>
    <w:rsid w:val="00AB1C27"/>
    <w:rsid w:val="00AB333C"/>
    <w:rsid w:val="00AB3F17"/>
    <w:rsid w:val="00AB4058"/>
    <w:rsid w:val="00AB4149"/>
    <w:rsid w:val="00AC1C06"/>
    <w:rsid w:val="00AC2647"/>
    <w:rsid w:val="00AC2DE1"/>
    <w:rsid w:val="00AC2EAD"/>
    <w:rsid w:val="00AC3C03"/>
    <w:rsid w:val="00AC423E"/>
    <w:rsid w:val="00AC486C"/>
    <w:rsid w:val="00AC48CA"/>
    <w:rsid w:val="00AC70FB"/>
    <w:rsid w:val="00AD1C2D"/>
    <w:rsid w:val="00AD6587"/>
    <w:rsid w:val="00AE0C08"/>
    <w:rsid w:val="00AE4B53"/>
    <w:rsid w:val="00AE70AF"/>
    <w:rsid w:val="00AF0671"/>
    <w:rsid w:val="00AF5D74"/>
    <w:rsid w:val="00AF79BC"/>
    <w:rsid w:val="00B00F7E"/>
    <w:rsid w:val="00B04335"/>
    <w:rsid w:val="00B047AE"/>
    <w:rsid w:val="00B07454"/>
    <w:rsid w:val="00B07EF7"/>
    <w:rsid w:val="00B10EAE"/>
    <w:rsid w:val="00B13C44"/>
    <w:rsid w:val="00B15505"/>
    <w:rsid w:val="00B30927"/>
    <w:rsid w:val="00B32749"/>
    <w:rsid w:val="00B32E9D"/>
    <w:rsid w:val="00B335F3"/>
    <w:rsid w:val="00B35FFE"/>
    <w:rsid w:val="00B364E5"/>
    <w:rsid w:val="00B4090E"/>
    <w:rsid w:val="00B41EA5"/>
    <w:rsid w:val="00B43C93"/>
    <w:rsid w:val="00B45526"/>
    <w:rsid w:val="00B5077D"/>
    <w:rsid w:val="00B517E1"/>
    <w:rsid w:val="00B53B5F"/>
    <w:rsid w:val="00B54FC1"/>
    <w:rsid w:val="00B56AB3"/>
    <w:rsid w:val="00B56F70"/>
    <w:rsid w:val="00B57C49"/>
    <w:rsid w:val="00B62723"/>
    <w:rsid w:val="00B65A62"/>
    <w:rsid w:val="00B66625"/>
    <w:rsid w:val="00B66D58"/>
    <w:rsid w:val="00B67209"/>
    <w:rsid w:val="00B71D44"/>
    <w:rsid w:val="00B73E6F"/>
    <w:rsid w:val="00B756F1"/>
    <w:rsid w:val="00B8195F"/>
    <w:rsid w:val="00B8206D"/>
    <w:rsid w:val="00B82FFE"/>
    <w:rsid w:val="00B84115"/>
    <w:rsid w:val="00B84B52"/>
    <w:rsid w:val="00B86355"/>
    <w:rsid w:val="00B90273"/>
    <w:rsid w:val="00B945D8"/>
    <w:rsid w:val="00B95DDF"/>
    <w:rsid w:val="00B96F8C"/>
    <w:rsid w:val="00BA3014"/>
    <w:rsid w:val="00BA48A4"/>
    <w:rsid w:val="00BA52E8"/>
    <w:rsid w:val="00BA5410"/>
    <w:rsid w:val="00BA637C"/>
    <w:rsid w:val="00BA7D0F"/>
    <w:rsid w:val="00BB2726"/>
    <w:rsid w:val="00BB3F75"/>
    <w:rsid w:val="00BB5C49"/>
    <w:rsid w:val="00BB7F94"/>
    <w:rsid w:val="00BC60B0"/>
    <w:rsid w:val="00BC7B02"/>
    <w:rsid w:val="00BC7F4C"/>
    <w:rsid w:val="00BD02EE"/>
    <w:rsid w:val="00BD22C7"/>
    <w:rsid w:val="00BD5FE3"/>
    <w:rsid w:val="00BE0B1A"/>
    <w:rsid w:val="00BE2110"/>
    <w:rsid w:val="00BE36CA"/>
    <w:rsid w:val="00BE7E40"/>
    <w:rsid w:val="00BF3001"/>
    <w:rsid w:val="00BF5941"/>
    <w:rsid w:val="00BF59F6"/>
    <w:rsid w:val="00BF65CD"/>
    <w:rsid w:val="00BF75F0"/>
    <w:rsid w:val="00C01545"/>
    <w:rsid w:val="00C030F9"/>
    <w:rsid w:val="00C03EE0"/>
    <w:rsid w:val="00C060B5"/>
    <w:rsid w:val="00C06160"/>
    <w:rsid w:val="00C0693C"/>
    <w:rsid w:val="00C12407"/>
    <w:rsid w:val="00C13E97"/>
    <w:rsid w:val="00C16A30"/>
    <w:rsid w:val="00C21F8B"/>
    <w:rsid w:val="00C224BC"/>
    <w:rsid w:val="00C228C1"/>
    <w:rsid w:val="00C26241"/>
    <w:rsid w:val="00C26386"/>
    <w:rsid w:val="00C27251"/>
    <w:rsid w:val="00C3173E"/>
    <w:rsid w:val="00C31A73"/>
    <w:rsid w:val="00C31EAD"/>
    <w:rsid w:val="00C32BA1"/>
    <w:rsid w:val="00C33F9E"/>
    <w:rsid w:val="00C37535"/>
    <w:rsid w:val="00C375F0"/>
    <w:rsid w:val="00C4396A"/>
    <w:rsid w:val="00C45672"/>
    <w:rsid w:val="00C45EBF"/>
    <w:rsid w:val="00C471DC"/>
    <w:rsid w:val="00C50B1E"/>
    <w:rsid w:val="00C50BA4"/>
    <w:rsid w:val="00C54421"/>
    <w:rsid w:val="00C54FB6"/>
    <w:rsid w:val="00C55806"/>
    <w:rsid w:val="00C55C26"/>
    <w:rsid w:val="00C60254"/>
    <w:rsid w:val="00C6178A"/>
    <w:rsid w:val="00C640EE"/>
    <w:rsid w:val="00C646E1"/>
    <w:rsid w:val="00C65AF0"/>
    <w:rsid w:val="00C66390"/>
    <w:rsid w:val="00C70D83"/>
    <w:rsid w:val="00C71484"/>
    <w:rsid w:val="00C74464"/>
    <w:rsid w:val="00C7488E"/>
    <w:rsid w:val="00C7546F"/>
    <w:rsid w:val="00C81116"/>
    <w:rsid w:val="00C81ADB"/>
    <w:rsid w:val="00C81C2D"/>
    <w:rsid w:val="00C822E0"/>
    <w:rsid w:val="00C82413"/>
    <w:rsid w:val="00C83214"/>
    <w:rsid w:val="00C84144"/>
    <w:rsid w:val="00C90562"/>
    <w:rsid w:val="00C90CFD"/>
    <w:rsid w:val="00C94AAB"/>
    <w:rsid w:val="00C95082"/>
    <w:rsid w:val="00C953D1"/>
    <w:rsid w:val="00C95503"/>
    <w:rsid w:val="00C9598D"/>
    <w:rsid w:val="00CA0567"/>
    <w:rsid w:val="00CA064F"/>
    <w:rsid w:val="00CA1010"/>
    <w:rsid w:val="00CA16CD"/>
    <w:rsid w:val="00CA293A"/>
    <w:rsid w:val="00CA3577"/>
    <w:rsid w:val="00CA37D1"/>
    <w:rsid w:val="00CA4B40"/>
    <w:rsid w:val="00CA54E2"/>
    <w:rsid w:val="00CA5F1C"/>
    <w:rsid w:val="00CB05C2"/>
    <w:rsid w:val="00CB12CD"/>
    <w:rsid w:val="00CB1468"/>
    <w:rsid w:val="00CB29AC"/>
    <w:rsid w:val="00CB40B1"/>
    <w:rsid w:val="00CB42E6"/>
    <w:rsid w:val="00CB4C28"/>
    <w:rsid w:val="00CC11AD"/>
    <w:rsid w:val="00CC57AE"/>
    <w:rsid w:val="00CC71FB"/>
    <w:rsid w:val="00CC7D0A"/>
    <w:rsid w:val="00CD177E"/>
    <w:rsid w:val="00CD2DFB"/>
    <w:rsid w:val="00CD65AE"/>
    <w:rsid w:val="00CE0A84"/>
    <w:rsid w:val="00CE161E"/>
    <w:rsid w:val="00CE17E6"/>
    <w:rsid w:val="00CE36FC"/>
    <w:rsid w:val="00CE64B1"/>
    <w:rsid w:val="00CF2016"/>
    <w:rsid w:val="00CF30E6"/>
    <w:rsid w:val="00CF33A9"/>
    <w:rsid w:val="00CF34E4"/>
    <w:rsid w:val="00CF3787"/>
    <w:rsid w:val="00CF490C"/>
    <w:rsid w:val="00CF64F1"/>
    <w:rsid w:val="00CF7EA9"/>
    <w:rsid w:val="00D0001C"/>
    <w:rsid w:val="00D033DA"/>
    <w:rsid w:val="00D04FE0"/>
    <w:rsid w:val="00D05091"/>
    <w:rsid w:val="00D06811"/>
    <w:rsid w:val="00D070B6"/>
    <w:rsid w:val="00D104CE"/>
    <w:rsid w:val="00D107B0"/>
    <w:rsid w:val="00D1237E"/>
    <w:rsid w:val="00D12EB4"/>
    <w:rsid w:val="00D13EFC"/>
    <w:rsid w:val="00D145B1"/>
    <w:rsid w:val="00D14D96"/>
    <w:rsid w:val="00D14DFE"/>
    <w:rsid w:val="00D21B2F"/>
    <w:rsid w:val="00D2624B"/>
    <w:rsid w:val="00D26DAF"/>
    <w:rsid w:val="00D309C8"/>
    <w:rsid w:val="00D32E6C"/>
    <w:rsid w:val="00D34791"/>
    <w:rsid w:val="00D34AC6"/>
    <w:rsid w:val="00D3731C"/>
    <w:rsid w:val="00D40DE3"/>
    <w:rsid w:val="00D41410"/>
    <w:rsid w:val="00D43D4F"/>
    <w:rsid w:val="00D44B75"/>
    <w:rsid w:val="00D44F43"/>
    <w:rsid w:val="00D44FE2"/>
    <w:rsid w:val="00D45098"/>
    <w:rsid w:val="00D453CF"/>
    <w:rsid w:val="00D45C09"/>
    <w:rsid w:val="00D45E3F"/>
    <w:rsid w:val="00D467C7"/>
    <w:rsid w:val="00D4738E"/>
    <w:rsid w:val="00D519C0"/>
    <w:rsid w:val="00D5324D"/>
    <w:rsid w:val="00D55667"/>
    <w:rsid w:val="00D55726"/>
    <w:rsid w:val="00D56C5C"/>
    <w:rsid w:val="00D571B7"/>
    <w:rsid w:val="00D57A31"/>
    <w:rsid w:val="00D57C9B"/>
    <w:rsid w:val="00D61704"/>
    <w:rsid w:val="00D62F90"/>
    <w:rsid w:val="00D63263"/>
    <w:rsid w:val="00D65A73"/>
    <w:rsid w:val="00D678A6"/>
    <w:rsid w:val="00D702A6"/>
    <w:rsid w:val="00D70D3B"/>
    <w:rsid w:val="00D811E7"/>
    <w:rsid w:val="00D81304"/>
    <w:rsid w:val="00D86849"/>
    <w:rsid w:val="00D8692D"/>
    <w:rsid w:val="00D87E5A"/>
    <w:rsid w:val="00D90977"/>
    <w:rsid w:val="00D923B2"/>
    <w:rsid w:val="00D92D70"/>
    <w:rsid w:val="00D9330B"/>
    <w:rsid w:val="00D9393B"/>
    <w:rsid w:val="00D93C45"/>
    <w:rsid w:val="00D97107"/>
    <w:rsid w:val="00DA107A"/>
    <w:rsid w:val="00DA4754"/>
    <w:rsid w:val="00DA5230"/>
    <w:rsid w:val="00DA69AD"/>
    <w:rsid w:val="00DB27A7"/>
    <w:rsid w:val="00DB3338"/>
    <w:rsid w:val="00DB4942"/>
    <w:rsid w:val="00DB56EE"/>
    <w:rsid w:val="00DB71BD"/>
    <w:rsid w:val="00DC1532"/>
    <w:rsid w:val="00DC49FC"/>
    <w:rsid w:val="00DC4DBA"/>
    <w:rsid w:val="00DC594B"/>
    <w:rsid w:val="00DC5FAF"/>
    <w:rsid w:val="00DC681A"/>
    <w:rsid w:val="00DC7EDF"/>
    <w:rsid w:val="00DD3267"/>
    <w:rsid w:val="00DD348D"/>
    <w:rsid w:val="00DD37E7"/>
    <w:rsid w:val="00DD4857"/>
    <w:rsid w:val="00DD4F3D"/>
    <w:rsid w:val="00DD5CEA"/>
    <w:rsid w:val="00DD622A"/>
    <w:rsid w:val="00DD6D21"/>
    <w:rsid w:val="00DD7B0E"/>
    <w:rsid w:val="00DE4313"/>
    <w:rsid w:val="00DE52BB"/>
    <w:rsid w:val="00DE7441"/>
    <w:rsid w:val="00DE75E5"/>
    <w:rsid w:val="00DF1A5C"/>
    <w:rsid w:val="00DF1EF3"/>
    <w:rsid w:val="00DF4019"/>
    <w:rsid w:val="00E02374"/>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2437B"/>
    <w:rsid w:val="00E266FE"/>
    <w:rsid w:val="00E32CEF"/>
    <w:rsid w:val="00E40598"/>
    <w:rsid w:val="00E40C1F"/>
    <w:rsid w:val="00E412CE"/>
    <w:rsid w:val="00E417CF"/>
    <w:rsid w:val="00E41B96"/>
    <w:rsid w:val="00E4209B"/>
    <w:rsid w:val="00E435C6"/>
    <w:rsid w:val="00E43B6A"/>
    <w:rsid w:val="00E43BAD"/>
    <w:rsid w:val="00E43BE0"/>
    <w:rsid w:val="00E533C4"/>
    <w:rsid w:val="00E5368B"/>
    <w:rsid w:val="00E5579F"/>
    <w:rsid w:val="00E56AB2"/>
    <w:rsid w:val="00E57289"/>
    <w:rsid w:val="00E6042B"/>
    <w:rsid w:val="00E60CE7"/>
    <w:rsid w:val="00E62441"/>
    <w:rsid w:val="00E626F2"/>
    <w:rsid w:val="00E633B4"/>
    <w:rsid w:val="00E72EE9"/>
    <w:rsid w:val="00E80BB3"/>
    <w:rsid w:val="00E81488"/>
    <w:rsid w:val="00E873F0"/>
    <w:rsid w:val="00E907BF"/>
    <w:rsid w:val="00E91F32"/>
    <w:rsid w:val="00E94E3D"/>
    <w:rsid w:val="00EA11BD"/>
    <w:rsid w:val="00EA26BD"/>
    <w:rsid w:val="00EB4718"/>
    <w:rsid w:val="00EB7A2D"/>
    <w:rsid w:val="00EC2393"/>
    <w:rsid w:val="00EC2B61"/>
    <w:rsid w:val="00EC5FCF"/>
    <w:rsid w:val="00ED065E"/>
    <w:rsid w:val="00ED1BC4"/>
    <w:rsid w:val="00ED1C13"/>
    <w:rsid w:val="00ED2253"/>
    <w:rsid w:val="00ED3AC7"/>
    <w:rsid w:val="00EE0983"/>
    <w:rsid w:val="00EE1D29"/>
    <w:rsid w:val="00EE204A"/>
    <w:rsid w:val="00EE4B75"/>
    <w:rsid w:val="00EE610D"/>
    <w:rsid w:val="00EE62FF"/>
    <w:rsid w:val="00EE70CA"/>
    <w:rsid w:val="00EF2155"/>
    <w:rsid w:val="00EF2FA2"/>
    <w:rsid w:val="00EF2FE0"/>
    <w:rsid w:val="00EF3F6E"/>
    <w:rsid w:val="00EF5254"/>
    <w:rsid w:val="00EF63D9"/>
    <w:rsid w:val="00EF7812"/>
    <w:rsid w:val="00F035DA"/>
    <w:rsid w:val="00F060CB"/>
    <w:rsid w:val="00F06353"/>
    <w:rsid w:val="00F07EF0"/>
    <w:rsid w:val="00F10200"/>
    <w:rsid w:val="00F102A3"/>
    <w:rsid w:val="00F1639E"/>
    <w:rsid w:val="00F2651A"/>
    <w:rsid w:val="00F27A47"/>
    <w:rsid w:val="00F30580"/>
    <w:rsid w:val="00F3094C"/>
    <w:rsid w:val="00F30C78"/>
    <w:rsid w:val="00F31E81"/>
    <w:rsid w:val="00F37B23"/>
    <w:rsid w:val="00F42086"/>
    <w:rsid w:val="00F45B05"/>
    <w:rsid w:val="00F504F0"/>
    <w:rsid w:val="00F55030"/>
    <w:rsid w:val="00F551A9"/>
    <w:rsid w:val="00F56A58"/>
    <w:rsid w:val="00F60BFA"/>
    <w:rsid w:val="00F60E78"/>
    <w:rsid w:val="00F65642"/>
    <w:rsid w:val="00F67045"/>
    <w:rsid w:val="00F70BD1"/>
    <w:rsid w:val="00F71D0B"/>
    <w:rsid w:val="00F723FB"/>
    <w:rsid w:val="00F80168"/>
    <w:rsid w:val="00F834D3"/>
    <w:rsid w:val="00F83C98"/>
    <w:rsid w:val="00F84885"/>
    <w:rsid w:val="00F852F0"/>
    <w:rsid w:val="00F9049A"/>
    <w:rsid w:val="00F95521"/>
    <w:rsid w:val="00F96452"/>
    <w:rsid w:val="00F972E3"/>
    <w:rsid w:val="00FA2176"/>
    <w:rsid w:val="00FA2B54"/>
    <w:rsid w:val="00FA46BC"/>
    <w:rsid w:val="00FA4BE3"/>
    <w:rsid w:val="00FA5316"/>
    <w:rsid w:val="00FA7B46"/>
    <w:rsid w:val="00FB13F2"/>
    <w:rsid w:val="00FB6908"/>
    <w:rsid w:val="00FC19F7"/>
    <w:rsid w:val="00FC32D7"/>
    <w:rsid w:val="00FC3C12"/>
    <w:rsid w:val="00FC48CF"/>
    <w:rsid w:val="00FC495A"/>
    <w:rsid w:val="00FC52E0"/>
    <w:rsid w:val="00FC5A75"/>
    <w:rsid w:val="00FC6578"/>
    <w:rsid w:val="00FC66E6"/>
    <w:rsid w:val="00FD097F"/>
    <w:rsid w:val="00FD47DE"/>
    <w:rsid w:val="00FD5C6E"/>
    <w:rsid w:val="00FE1B1F"/>
    <w:rsid w:val="00FE30B6"/>
    <w:rsid w:val="00FE445A"/>
    <w:rsid w:val="00FF197B"/>
    <w:rsid w:val="00FF3416"/>
    <w:rsid w:val="00FF3B72"/>
    <w:rsid w:val="00FF68D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7B7BAD6"/>
  <w15:docId w15:val="{D24A01D5-D060-4E7D-94CC-2BD290FF8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 w:type="paragraph" w:styleId="Corpodetexto">
    <w:name w:val="Body Text"/>
    <w:basedOn w:val="Normal"/>
    <w:link w:val="CorpodetextoChar"/>
    <w:uiPriority w:val="99"/>
    <w:unhideWhenUsed/>
    <w:rsid w:val="00DC49FC"/>
    <w:pPr>
      <w:spacing w:after="120"/>
    </w:pPr>
  </w:style>
  <w:style w:type="character" w:customStyle="1" w:styleId="CorpodetextoChar">
    <w:name w:val="Corpo de texto Char"/>
    <w:basedOn w:val="Fontepargpadro"/>
    <w:link w:val="Corpodetexto"/>
    <w:uiPriority w:val="99"/>
    <w:rsid w:val="00DC49FC"/>
    <w:rPr>
      <w:sz w:val="24"/>
      <w:szCs w:val="24"/>
    </w:rPr>
  </w:style>
  <w:style w:type="paragraph" w:styleId="NormalWeb">
    <w:name w:val="Normal (Web)"/>
    <w:basedOn w:val="Normal"/>
    <w:uiPriority w:val="99"/>
    <w:unhideWhenUsed/>
    <w:rsid w:val="003B44F3"/>
    <w:pPr>
      <w:spacing w:before="100" w:beforeAutospacing="1" w:after="100" w:afterAutospacing="1"/>
    </w:pPr>
  </w:style>
  <w:style w:type="paragraph" w:customStyle="1" w:styleId="textojustificadoesp15">
    <w:name w:val="texto_justificado_esp15"/>
    <w:basedOn w:val="Normal"/>
    <w:rsid w:val="00F035DA"/>
    <w:pPr>
      <w:spacing w:before="100" w:beforeAutospacing="1" w:after="100" w:afterAutospacing="1"/>
    </w:pPr>
  </w:style>
  <w:style w:type="character" w:styleId="Nmerodepgina">
    <w:name w:val="page number"/>
    <w:basedOn w:val="Fontepargpadro"/>
    <w:semiHidden/>
    <w:unhideWhenUsed/>
    <w:rsid w:val="000855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093641">
      <w:bodyDiv w:val="1"/>
      <w:marLeft w:val="0"/>
      <w:marRight w:val="0"/>
      <w:marTop w:val="0"/>
      <w:marBottom w:val="0"/>
      <w:divBdr>
        <w:top w:val="none" w:sz="0" w:space="0" w:color="auto"/>
        <w:left w:val="none" w:sz="0" w:space="0" w:color="auto"/>
        <w:bottom w:val="none" w:sz="0" w:space="0" w:color="auto"/>
        <w:right w:val="none" w:sz="0" w:space="0" w:color="auto"/>
      </w:divBdr>
    </w:div>
    <w:div w:id="701785609">
      <w:bodyDiv w:val="1"/>
      <w:marLeft w:val="0"/>
      <w:marRight w:val="0"/>
      <w:marTop w:val="0"/>
      <w:marBottom w:val="0"/>
      <w:divBdr>
        <w:top w:val="none" w:sz="0" w:space="0" w:color="auto"/>
        <w:left w:val="none" w:sz="0" w:space="0" w:color="auto"/>
        <w:bottom w:val="none" w:sz="0" w:space="0" w:color="auto"/>
        <w:right w:val="none" w:sz="0" w:space="0" w:color="auto"/>
      </w:divBdr>
    </w:div>
    <w:div w:id="797532995">
      <w:bodyDiv w:val="1"/>
      <w:marLeft w:val="0"/>
      <w:marRight w:val="0"/>
      <w:marTop w:val="0"/>
      <w:marBottom w:val="0"/>
      <w:divBdr>
        <w:top w:val="none" w:sz="0" w:space="0" w:color="auto"/>
        <w:left w:val="none" w:sz="0" w:space="0" w:color="auto"/>
        <w:bottom w:val="none" w:sz="0" w:space="0" w:color="auto"/>
        <w:right w:val="none" w:sz="0" w:space="0" w:color="auto"/>
      </w:divBdr>
    </w:div>
    <w:div w:id="1060592286">
      <w:bodyDiv w:val="1"/>
      <w:marLeft w:val="0"/>
      <w:marRight w:val="0"/>
      <w:marTop w:val="0"/>
      <w:marBottom w:val="0"/>
      <w:divBdr>
        <w:top w:val="none" w:sz="0" w:space="0" w:color="auto"/>
        <w:left w:val="none" w:sz="0" w:space="0" w:color="auto"/>
        <w:bottom w:val="none" w:sz="0" w:space="0" w:color="auto"/>
        <w:right w:val="none" w:sz="0" w:space="0" w:color="auto"/>
      </w:divBdr>
    </w:div>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 w:id="1519271779">
      <w:bodyDiv w:val="1"/>
      <w:marLeft w:val="0"/>
      <w:marRight w:val="0"/>
      <w:marTop w:val="0"/>
      <w:marBottom w:val="0"/>
      <w:divBdr>
        <w:top w:val="none" w:sz="0" w:space="0" w:color="auto"/>
        <w:left w:val="none" w:sz="0" w:space="0" w:color="auto"/>
        <w:bottom w:val="none" w:sz="0" w:space="0" w:color="auto"/>
        <w:right w:val="none" w:sz="0" w:space="0" w:color="auto"/>
      </w:divBdr>
    </w:div>
    <w:div w:id="1709450307">
      <w:bodyDiv w:val="1"/>
      <w:marLeft w:val="0"/>
      <w:marRight w:val="0"/>
      <w:marTop w:val="0"/>
      <w:marBottom w:val="0"/>
      <w:divBdr>
        <w:top w:val="none" w:sz="0" w:space="0" w:color="auto"/>
        <w:left w:val="none" w:sz="0" w:space="0" w:color="auto"/>
        <w:bottom w:val="none" w:sz="0" w:space="0" w:color="auto"/>
        <w:right w:val="none" w:sz="0" w:space="0" w:color="auto"/>
      </w:divBdr>
    </w:div>
    <w:div w:id="2073653435">
      <w:bodyDiv w:val="1"/>
      <w:marLeft w:val="0"/>
      <w:marRight w:val="0"/>
      <w:marTop w:val="0"/>
      <w:marBottom w:val="0"/>
      <w:divBdr>
        <w:top w:val="none" w:sz="0" w:space="0" w:color="auto"/>
        <w:left w:val="none" w:sz="0" w:space="0" w:color="auto"/>
        <w:bottom w:val="none" w:sz="0" w:space="0" w:color="auto"/>
        <w:right w:val="none" w:sz="0" w:space="0" w:color="auto"/>
      </w:divBdr>
    </w:div>
    <w:div w:id="2139640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342547-7295-444B-AF46-826B40AC6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13</Pages>
  <Words>4918</Words>
  <Characters>26561</Characters>
  <Application>Microsoft Office Word</Application>
  <DocSecurity>0</DocSecurity>
  <Lines>221</Lines>
  <Paragraphs>62</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31417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Laisa Gonzaga Dutra</cp:lastModifiedBy>
  <cp:revision>86</cp:revision>
  <cp:lastPrinted>2017-05-18T12:35:00Z</cp:lastPrinted>
  <dcterms:created xsi:type="dcterms:W3CDTF">2020-02-18T19:12:00Z</dcterms:created>
  <dcterms:modified xsi:type="dcterms:W3CDTF">2021-03-18T19:42:00Z</dcterms:modified>
</cp:coreProperties>
</file>